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74ED" w14:textId="3DD25A63" w:rsidR="0044014A" w:rsidRPr="004117F0" w:rsidRDefault="0044014A" w:rsidP="0044014A">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E41571" w:rsidRPr="00B075BC">
        <w:rPr>
          <w:rFonts w:ascii="Arial" w:hAnsi="Arial" w:cs="Arial"/>
          <w:b/>
          <w:bCs/>
          <w:sz w:val="28"/>
          <w:szCs w:val="28"/>
        </w:rPr>
        <w:t>R2-2402950</w:t>
      </w:r>
      <w:r w:rsidR="00E41571" w:rsidRPr="004117F0" w:rsidDel="00E41571">
        <w:rPr>
          <w:rFonts w:ascii="Arial" w:hAnsi="Arial" w:cs="Arial"/>
          <w:b/>
          <w:sz w:val="24"/>
          <w:highlight w:val="yellow"/>
          <w:lang w:eastAsia="en-US"/>
        </w:rPr>
        <w:t xml:space="preserve"> </w:t>
      </w:r>
    </w:p>
    <w:p w14:paraId="359E4DCA" w14:textId="77777777" w:rsidR="0044014A" w:rsidRPr="004117F0" w:rsidRDefault="0044014A" w:rsidP="0044014A">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 15 – April 19, 2024</w:t>
      </w:r>
    </w:p>
    <w:p w14:paraId="151AFFE0" w14:textId="77777777" w:rsidR="0044014A" w:rsidRPr="003664F9" w:rsidRDefault="0044014A" w:rsidP="0044014A">
      <w:pPr>
        <w:widowControl w:val="0"/>
        <w:tabs>
          <w:tab w:val="right" w:pos="9639"/>
        </w:tabs>
        <w:spacing w:after="0"/>
        <w:rPr>
          <w:b/>
          <w:bCs/>
          <w:sz w:val="24"/>
          <w:lang w:eastAsia="en-US"/>
        </w:rPr>
      </w:pPr>
    </w:p>
    <w:p w14:paraId="47D6DE69" w14:textId="49E265B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Pr>
          <w:sz w:val="22"/>
          <w:szCs w:val="22"/>
        </w:rPr>
        <w:t>8.2.3.2</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4EC03D3E" w:rsidR="0044014A" w:rsidRPr="003664F9" w:rsidRDefault="0044014A" w:rsidP="0044014A">
      <w:pPr>
        <w:pStyle w:val="3GPPHeader"/>
        <w:rPr>
          <w:sz w:val="22"/>
          <w:szCs w:val="22"/>
        </w:rPr>
      </w:pPr>
      <w:r w:rsidRPr="003664F9">
        <w:rPr>
          <w:sz w:val="22"/>
          <w:szCs w:val="22"/>
        </w:rPr>
        <w:t>Title:</w:t>
      </w:r>
      <w:r w:rsidRPr="003664F9">
        <w:rPr>
          <w:sz w:val="22"/>
          <w:szCs w:val="22"/>
        </w:rPr>
        <w:tab/>
      </w:r>
      <w:r w:rsidR="00312C46">
        <w:rPr>
          <w:sz w:val="22"/>
          <w:szCs w:val="22"/>
        </w:rPr>
        <w:t>User plane</w:t>
      </w:r>
      <w:r w:rsidR="00665CFA">
        <w:rPr>
          <w:sz w:val="22"/>
          <w:szCs w:val="22"/>
        </w:rPr>
        <w:t xml:space="preserve"> </w:t>
      </w:r>
      <w:r w:rsidR="000B102C">
        <w:rPr>
          <w:sz w:val="22"/>
          <w:szCs w:val="22"/>
        </w:rPr>
        <w:t>protocol and data transmission options</w:t>
      </w:r>
      <w:r w:rsidR="00DB22AD">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00CB88B" w14:textId="77777777" w:rsidR="001256FF" w:rsidRPr="006C04F6" w:rsidRDefault="001256FF" w:rsidP="001256FF">
      <w:pPr>
        <w:spacing w:before="60" w:after="60"/>
        <w:textAlignment w:val="baseline"/>
        <w:rPr>
          <w:rFonts w:ascii="Arial" w:hAnsi="Arial" w:cs="Arial"/>
          <w:lang w:val="en-US"/>
        </w:rPr>
      </w:pPr>
      <w:r w:rsidRPr="006C04F6">
        <w:rPr>
          <w:rFonts w:ascii="Arial" w:hAnsi="Arial" w:cs="Arial"/>
          <w:lang w:val="en-US"/>
        </w:rPr>
        <w:t>In the SID [1], the following RAN2 study objective has been defined:</w:t>
      </w:r>
    </w:p>
    <w:p w14:paraId="03106C6A" w14:textId="77777777" w:rsidR="001256FF" w:rsidRPr="006C04F6" w:rsidRDefault="001256FF" w:rsidP="001256FF">
      <w:pPr>
        <w:numPr>
          <w:ilvl w:val="0"/>
          <w:numId w:val="42"/>
        </w:numPr>
        <w:spacing w:after="120"/>
        <w:ind w:right="-96"/>
        <w:jc w:val="both"/>
        <w:textAlignment w:val="baseline"/>
        <w:rPr>
          <w:rFonts w:ascii="Arial" w:eastAsia="SimSun" w:hAnsi="Arial" w:cs="Arial"/>
          <w:lang w:val="en-US"/>
        </w:rPr>
      </w:pPr>
      <w:r w:rsidRPr="006C04F6">
        <w:rPr>
          <w:rFonts w:ascii="Arial" w:eastAsia="SimSun" w:hAnsi="Arial" w:cs="Arial"/>
          <w:lang w:val="en-US"/>
        </w:rPr>
        <w:t>RAN2-led:</w:t>
      </w:r>
    </w:p>
    <w:p w14:paraId="281BCFAA" w14:textId="77777777" w:rsidR="001256FF" w:rsidRPr="006C04F6" w:rsidRDefault="001256FF" w:rsidP="001256FF">
      <w:pPr>
        <w:numPr>
          <w:ilvl w:val="1"/>
          <w:numId w:val="42"/>
        </w:numPr>
        <w:textAlignment w:val="baseline"/>
        <w:rPr>
          <w:rFonts w:ascii="Arial" w:hAnsi="Arial" w:cs="Arial"/>
        </w:rPr>
      </w:pPr>
      <w:r w:rsidRPr="006C04F6">
        <w:rPr>
          <w:rFonts w:ascii="Arial" w:hAnsi="Arial" w:cs="Arial"/>
        </w:rPr>
        <w:t>Study and decide which functions are needed for an Ambient IoT compact protocol stack and lightweight signalling procedure to enable DO-DTT and DT data transmission, and study those functions.</w:t>
      </w:r>
    </w:p>
    <w:p w14:paraId="4DFA73E2" w14:textId="77777777" w:rsidR="001256FF" w:rsidRPr="006C04F6" w:rsidRDefault="001256FF" w:rsidP="001256FF">
      <w:pPr>
        <w:ind w:left="1440"/>
        <w:rPr>
          <w:rFonts w:ascii="Arial" w:hAnsi="Arial" w:cs="Arial"/>
        </w:rPr>
      </w:pPr>
      <w:r w:rsidRPr="006C04F6">
        <w:rPr>
          <w:rFonts w:ascii="Arial" w:hAnsi="Arial" w:cs="Arial"/>
          <w:lang w:val="en-US"/>
        </w:rPr>
        <w:t>For example:</w:t>
      </w:r>
    </w:p>
    <w:p w14:paraId="1C3C8589" w14:textId="77777777" w:rsidR="001256FF" w:rsidRPr="006C04F6" w:rsidRDefault="001256FF" w:rsidP="001256FF">
      <w:pPr>
        <w:numPr>
          <w:ilvl w:val="2"/>
          <w:numId w:val="41"/>
        </w:numPr>
        <w:textAlignment w:val="baseline"/>
        <w:rPr>
          <w:rFonts w:ascii="Arial" w:hAnsi="Arial" w:cs="Arial"/>
          <w:lang w:val="en-US"/>
        </w:rPr>
      </w:pPr>
      <w:r w:rsidRPr="006C04F6">
        <w:rPr>
          <w:rFonts w:ascii="Arial" w:hAnsi="Arial" w:cs="Arial"/>
          <w:lang w:val="en-US"/>
        </w:rPr>
        <w:t>Paging</w:t>
      </w:r>
    </w:p>
    <w:p w14:paraId="58DBA9D7" w14:textId="77777777" w:rsidR="001256FF" w:rsidRPr="001256FF" w:rsidRDefault="001256FF" w:rsidP="001256FF">
      <w:pPr>
        <w:numPr>
          <w:ilvl w:val="2"/>
          <w:numId w:val="41"/>
        </w:numPr>
        <w:textAlignment w:val="baseline"/>
        <w:rPr>
          <w:rFonts w:ascii="Arial" w:hAnsi="Arial" w:cs="Arial"/>
          <w:lang w:val="en-US"/>
        </w:rPr>
      </w:pPr>
      <w:r w:rsidRPr="001256FF">
        <w:rPr>
          <w:rFonts w:ascii="Arial" w:hAnsi="Arial" w:cs="Arial"/>
          <w:lang w:val="en-US"/>
        </w:rPr>
        <w:t>Random access</w:t>
      </w:r>
    </w:p>
    <w:p w14:paraId="7E0F8B79" w14:textId="77777777" w:rsidR="001256FF" w:rsidRPr="001256FF" w:rsidRDefault="001256FF" w:rsidP="001256FF">
      <w:pPr>
        <w:numPr>
          <w:ilvl w:val="2"/>
          <w:numId w:val="41"/>
        </w:numPr>
        <w:textAlignment w:val="baseline"/>
        <w:rPr>
          <w:rFonts w:ascii="Arial" w:hAnsi="Arial" w:cs="Arial"/>
          <w:highlight w:val="yellow"/>
          <w:lang w:val="en-US"/>
        </w:rPr>
      </w:pPr>
      <w:r w:rsidRPr="001256FF">
        <w:rPr>
          <w:rFonts w:ascii="Arial" w:hAnsi="Arial" w:cs="Arial"/>
          <w:highlight w:val="yellow"/>
          <w:lang w:val="en-US"/>
        </w:rPr>
        <w:t xml:space="preserve">Data transmission, including necessary radio resource control aspects, respecting the limitation in the General Scope </w:t>
      </w:r>
    </w:p>
    <w:p w14:paraId="35669027" w14:textId="77777777" w:rsidR="001256FF" w:rsidRPr="006C04F6" w:rsidRDefault="001256FF" w:rsidP="001256FF">
      <w:pPr>
        <w:numPr>
          <w:ilvl w:val="2"/>
          <w:numId w:val="41"/>
        </w:numPr>
        <w:textAlignment w:val="baseline"/>
        <w:rPr>
          <w:rFonts w:ascii="Arial" w:hAnsi="Arial" w:cs="Arial"/>
          <w:lang w:val="en-US"/>
        </w:rPr>
      </w:pPr>
      <w:r w:rsidRPr="006C04F6">
        <w:rPr>
          <w:rFonts w:ascii="Arial" w:hAnsi="Arial" w:cs="Arial"/>
          <w:lang w:val="en-US"/>
        </w:rPr>
        <w:t>Interactions with upper layers</w:t>
      </w:r>
    </w:p>
    <w:p w14:paraId="3AB4F0ED" w14:textId="77777777" w:rsidR="001256FF" w:rsidRDefault="001256FF" w:rsidP="001256FF">
      <w:pPr>
        <w:ind w:left="1440"/>
        <w:rPr>
          <w:rFonts w:ascii="Arial" w:hAnsi="Arial" w:cs="Arial"/>
          <w:lang w:val="en-US"/>
        </w:rPr>
      </w:pPr>
      <w:r w:rsidRPr="006C04F6">
        <w:rPr>
          <w:rFonts w:ascii="Arial" w:hAnsi="Arial" w:cs="Arial"/>
          <w:lang w:val="en-US"/>
        </w:rPr>
        <w:t>For functionalities not listed above, they are studied only if found essential.</w:t>
      </w:r>
    </w:p>
    <w:p w14:paraId="13E37419" w14:textId="6040F4A0" w:rsidR="007B33B3" w:rsidRPr="006C04F6" w:rsidRDefault="00E119A3" w:rsidP="007B33B3">
      <w:pPr>
        <w:spacing w:before="60" w:after="60"/>
        <w:textAlignment w:val="baseline"/>
        <w:rPr>
          <w:rFonts w:ascii="Arial" w:hAnsi="Arial" w:cs="Arial"/>
          <w:lang w:val="en-US"/>
        </w:rPr>
      </w:pPr>
      <w:r>
        <w:rPr>
          <w:rFonts w:ascii="Arial" w:hAnsi="Arial" w:cs="Arial"/>
          <w:lang w:val="en-US"/>
        </w:rPr>
        <w:t>W</w:t>
      </w:r>
      <w:r w:rsidR="007B33B3" w:rsidRPr="006C04F6">
        <w:rPr>
          <w:rFonts w:ascii="Arial" w:hAnsi="Arial" w:cs="Arial"/>
          <w:lang w:val="en-US"/>
        </w:rPr>
        <w:t xml:space="preserve">herein </w:t>
      </w:r>
      <w:r w:rsidR="007B33B3">
        <w:rPr>
          <w:rFonts w:ascii="Arial" w:hAnsi="Arial" w:cs="Arial"/>
          <w:lang w:val="en-US"/>
        </w:rPr>
        <w:t>data transmission</w:t>
      </w:r>
      <w:r w:rsidR="007B33B3" w:rsidRPr="006C04F6">
        <w:rPr>
          <w:rFonts w:ascii="Arial" w:hAnsi="Arial" w:cs="Arial"/>
          <w:lang w:val="en-US"/>
        </w:rPr>
        <w:t xml:space="preserve"> is one </w:t>
      </w:r>
      <w:r w:rsidR="007B33B3">
        <w:rPr>
          <w:rFonts w:ascii="Arial" w:hAnsi="Arial" w:cs="Arial"/>
          <w:lang w:val="en-US"/>
        </w:rPr>
        <w:t>objective</w:t>
      </w:r>
      <w:r w:rsidR="007B33B3" w:rsidRPr="006C04F6">
        <w:rPr>
          <w:rFonts w:ascii="Arial" w:hAnsi="Arial" w:cs="Arial"/>
          <w:lang w:val="en-US"/>
        </w:rPr>
        <w:t xml:space="preserve"> to be studied for Ambient IoT (A-IoT). Therefore, we study </w:t>
      </w:r>
      <w:r>
        <w:rPr>
          <w:rFonts w:ascii="Arial" w:hAnsi="Arial" w:cs="Arial"/>
          <w:lang w:val="en-US"/>
        </w:rPr>
        <w:t>data transmission aspects and UP protocol aspects</w:t>
      </w:r>
      <w:r w:rsidR="007B33B3" w:rsidRPr="006C04F6">
        <w:rPr>
          <w:rFonts w:ascii="Arial" w:hAnsi="Arial" w:cs="Arial"/>
          <w:lang w:val="en-US"/>
        </w:rPr>
        <w:t xml:space="preserve"> in this paper.</w:t>
      </w:r>
    </w:p>
    <w:p w14:paraId="1825E8AF" w14:textId="74A58581" w:rsidR="000B0BE0" w:rsidRDefault="00230D18" w:rsidP="00A94543">
      <w:pPr>
        <w:pStyle w:val="Heading1"/>
      </w:pPr>
      <w:bookmarkStart w:id="3" w:name="_Ref178064866"/>
      <w:r>
        <w:t>2</w:t>
      </w:r>
      <w:r>
        <w:tab/>
      </w:r>
      <w:r w:rsidR="004000E8" w:rsidRPr="00CE0424">
        <w:t>Discussion</w:t>
      </w:r>
      <w:bookmarkEnd w:id="3"/>
    </w:p>
    <w:p w14:paraId="6001A2B3" w14:textId="04247732" w:rsidR="006555EB" w:rsidRDefault="006555EB" w:rsidP="006555EB">
      <w:pPr>
        <w:pStyle w:val="Heading2"/>
      </w:pPr>
      <w:r>
        <w:t>2.1</w:t>
      </w:r>
      <w:r>
        <w:tab/>
        <w:t>RAN1 agreements</w:t>
      </w:r>
    </w:p>
    <w:p w14:paraId="6906B266" w14:textId="64103D07" w:rsidR="001256FF" w:rsidRPr="00D519B2" w:rsidRDefault="00D519B2" w:rsidP="001256FF">
      <w:pPr>
        <w:spacing w:before="60" w:after="60"/>
        <w:textAlignment w:val="baseline"/>
        <w:rPr>
          <w:rFonts w:ascii="Arial" w:hAnsi="Arial" w:cs="Arial"/>
          <w:lang w:val="en-US"/>
        </w:rPr>
      </w:pPr>
      <w:r>
        <w:rPr>
          <w:rFonts w:ascii="Arial" w:hAnsi="Arial" w:cs="Arial"/>
          <w:lang w:val="en-US"/>
        </w:rPr>
        <w:t>RAN1 has made the below agreements in RAN1#116.</w:t>
      </w:r>
      <w:r w:rsidR="001256FF" w:rsidRPr="00D519B2">
        <w:rPr>
          <w:rFonts w:ascii="Arial" w:hAnsi="Arial" w:cs="Arial"/>
          <w:lang w:val="en-US"/>
        </w:rPr>
        <w:t>:</w:t>
      </w:r>
    </w:p>
    <w:p w14:paraId="58726F9A" w14:textId="77777777" w:rsidR="001256FF" w:rsidRPr="002619BC" w:rsidRDefault="001256FF" w:rsidP="001256FF">
      <w:pPr>
        <w:jc w:val="both"/>
        <w:rPr>
          <w:rFonts w:ascii="Arial" w:hAnsi="Arial" w:cs="Arial"/>
          <w:lang w:eastAsia="x-none"/>
        </w:rPr>
      </w:pPr>
      <w:r w:rsidRPr="002619BC">
        <w:rPr>
          <w:rFonts w:ascii="Arial" w:hAnsi="Arial" w:cs="Arial"/>
          <w:highlight w:val="green"/>
          <w:lang w:eastAsia="x-none"/>
        </w:rPr>
        <w:t>Agreement</w:t>
      </w:r>
    </w:p>
    <w:p w14:paraId="39304CC6" w14:textId="77777777" w:rsidR="001256FF" w:rsidRPr="002619BC" w:rsidRDefault="001256FF" w:rsidP="001256FF">
      <w:pPr>
        <w:rPr>
          <w:rFonts w:ascii="Arial" w:hAnsi="Arial" w:cs="Arial"/>
          <w:lang w:eastAsia="x-none"/>
        </w:rPr>
      </w:pPr>
      <w:r w:rsidRPr="002619BC">
        <w:rPr>
          <w:rFonts w:ascii="Arial" w:hAnsi="Arial" w:cs="Arial"/>
          <w:lang w:eastAsia="x-none"/>
        </w:rPr>
        <w:t>R2D study assumes use of CRC. FFS which CRC generator polynomial(s) are assumed, and if any cases are included with no CRC.</w:t>
      </w:r>
    </w:p>
    <w:p w14:paraId="0CFE1C01" w14:textId="77777777" w:rsidR="001256FF" w:rsidRPr="002619BC" w:rsidRDefault="001256FF" w:rsidP="001256FF">
      <w:pPr>
        <w:numPr>
          <w:ilvl w:val="0"/>
          <w:numId w:val="35"/>
        </w:numPr>
        <w:overflowPunct/>
        <w:autoSpaceDE/>
        <w:autoSpaceDN/>
        <w:adjustRightInd/>
        <w:spacing w:after="0"/>
        <w:rPr>
          <w:rFonts w:ascii="Arial" w:hAnsi="Arial" w:cs="Arial"/>
          <w:lang w:eastAsia="x-none"/>
        </w:rPr>
      </w:pPr>
      <w:r w:rsidRPr="002619BC">
        <w:rPr>
          <w:rFonts w:ascii="Arial" w:hAnsi="Arial" w:cs="Arial"/>
          <w:lang w:eastAsia="x-none"/>
        </w:rPr>
        <w:t>FFS: Association, if any, between down-selected CRC(s) and message size, considering at least false-alarm rate target</w:t>
      </w:r>
    </w:p>
    <w:p w14:paraId="0B84FE33" w14:textId="77777777" w:rsidR="001256FF" w:rsidRPr="002619BC" w:rsidRDefault="001256FF" w:rsidP="001256FF">
      <w:pPr>
        <w:jc w:val="both"/>
        <w:rPr>
          <w:rFonts w:ascii="Arial" w:hAnsi="Arial" w:cs="Arial"/>
          <w:lang w:eastAsia="x-none"/>
        </w:rPr>
      </w:pPr>
      <w:r w:rsidRPr="002619BC">
        <w:rPr>
          <w:rFonts w:ascii="Arial" w:hAnsi="Arial" w:cs="Arial"/>
          <w:highlight w:val="green"/>
          <w:lang w:eastAsia="x-none"/>
        </w:rPr>
        <w:t>Agreement</w:t>
      </w:r>
    </w:p>
    <w:p w14:paraId="0818A7F9" w14:textId="77777777" w:rsidR="001256FF" w:rsidRPr="002619BC" w:rsidRDefault="001256FF" w:rsidP="001256FF">
      <w:pPr>
        <w:rPr>
          <w:rFonts w:ascii="Arial" w:hAnsi="Arial" w:cs="Arial"/>
          <w:lang w:eastAsia="x-none"/>
        </w:rPr>
      </w:pPr>
      <w:r w:rsidRPr="002619BC">
        <w:rPr>
          <w:rFonts w:ascii="Arial" w:hAnsi="Arial" w:cs="Arial"/>
          <w:lang w:eastAsia="x-none"/>
        </w:rPr>
        <w:t>D2R study assumes use of CRC. FFS which CRC generator polynomial(s) are assumed, and if any cases are included with no CRC.</w:t>
      </w:r>
    </w:p>
    <w:p w14:paraId="34F0ACD6" w14:textId="77777777" w:rsidR="001256FF" w:rsidRPr="002619BC" w:rsidRDefault="001256FF" w:rsidP="001256FF">
      <w:pPr>
        <w:numPr>
          <w:ilvl w:val="0"/>
          <w:numId w:val="35"/>
        </w:numPr>
        <w:overflowPunct/>
        <w:autoSpaceDE/>
        <w:autoSpaceDN/>
        <w:adjustRightInd/>
        <w:spacing w:after="0"/>
        <w:rPr>
          <w:rFonts w:ascii="Arial" w:hAnsi="Arial" w:cs="Arial"/>
          <w:lang w:eastAsia="x-none"/>
        </w:rPr>
      </w:pPr>
      <w:r w:rsidRPr="002619BC">
        <w:rPr>
          <w:rFonts w:ascii="Arial" w:hAnsi="Arial" w:cs="Arial"/>
          <w:lang w:eastAsia="x-none"/>
        </w:rPr>
        <w:t>FFS: Association, if any, between down-selected CRC(s) and message size, considering at least false-alarm rate target</w:t>
      </w:r>
    </w:p>
    <w:p w14:paraId="10235C1F" w14:textId="77777777" w:rsidR="001256FF" w:rsidRPr="002619BC" w:rsidRDefault="001256FF" w:rsidP="001256FF">
      <w:pPr>
        <w:jc w:val="both"/>
        <w:rPr>
          <w:rFonts w:ascii="Arial" w:hAnsi="Arial" w:cs="Arial"/>
          <w:highlight w:val="green"/>
          <w:lang w:eastAsia="x-none"/>
        </w:rPr>
      </w:pPr>
      <w:r w:rsidRPr="002619BC">
        <w:rPr>
          <w:rFonts w:ascii="Arial" w:hAnsi="Arial" w:cs="Arial"/>
          <w:highlight w:val="green"/>
          <w:lang w:eastAsia="x-none"/>
        </w:rPr>
        <w:t>Agreement</w:t>
      </w:r>
    </w:p>
    <w:p w14:paraId="3791C497" w14:textId="77777777" w:rsidR="001256FF" w:rsidRPr="002619BC" w:rsidRDefault="001256FF" w:rsidP="001256FF">
      <w:pPr>
        <w:rPr>
          <w:rFonts w:ascii="Arial" w:hAnsi="Arial" w:cs="Arial"/>
          <w:lang w:eastAsia="x-none"/>
        </w:rPr>
      </w:pPr>
      <w:r w:rsidRPr="002619BC">
        <w:rPr>
          <w:rFonts w:ascii="Arial" w:hAnsi="Arial" w:cs="Arial"/>
          <w:lang w:eastAsia="x-none"/>
        </w:rPr>
        <w:lastRenderedPageBreak/>
        <w:t>From RAN1 perspective, at least when a response is expected from multiple devices that are intended to be identified, an A-IoT contention-based access procedure initiated by the reader is used.</w:t>
      </w:r>
    </w:p>
    <w:p w14:paraId="6E2F9897" w14:textId="77777777" w:rsidR="001256FF" w:rsidRPr="002619BC" w:rsidRDefault="001256FF" w:rsidP="001256FF">
      <w:pPr>
        <w:jc w:val="both"/>
        <w:rPr>
          <w:rFonts w:ascii="Arial" w:hAnsi="Arial" w:cs="Arial"/>
          <w:highlight w:val="green"/>
          <w:lang w:eastAsia="x-none"/>
        </w:rPr>
      </w:pPr>
      <w:r w:rsidRPr="002619BC">
        <w:rPr>
          <w:rFonts w:ascii="Arial" w:hAnsi="Arial" w:cs="Arial"/>
          <w:highlight w:val="green"/>
          <w:lang w:eastAsia="x-none"/>
        </w:rPr>
        <w:t>Agreement</w:t>
      </w:r>
    </w:p>
    <w:p w14:paraId="32FDBA7D" w14:textId="77777777" w:rsidR="001256FF" w:rsidRPr="002619BC" w:rsidRDefault="001256FF" w:rsidP="001256FF">
      <w:pPr>
        <w:rPr>
          <w:rFonts w:ascii="Arial" w:hAnsi="Arial" w:cs="Arial"/>
          <w:lang w:eastAsia="x-none"/>
        </w:rPr>
      </w:pPr>
      <w:r w:rsidRPr="002619BC">
        <w:rPr>
          <w:rFonts w:ascii="Arial" w:hAnsi="Arial" w:cs="Arial"/>
          <w:lang w:eastAsia="x-none"/>
        </w:rPr>
        <w:t>For A-IoT contention-based access procedure, at least slotted-ALOHA based access is studied.</w:t>
      </w:r>
    </w:p>
    <w:p w14:paraId="4AE81AF6" w14:textId="77777777" w:rsidR="001256FF" w:rsidRPr="002619BC" w:rsidRDefault="001256FF" w:rsidP="001256FF">
      <w:pPr>
        <w:jc w:val="both"/>
        <w:rPr>
          <w:rFonts w:ascii="Arial" w:hAnsi="Arial" w:cs="Arial"/>
          <w:lang w:eastAsia="x-none"/>
        </w:rPr>
      </w:pPr>
      <w:r w:rsidRPr="002619BC">
        <w:rPr>
          <w:rFonts w:ascii="Arial" w:hAnsi="Arial" w:cs="Arial"/>
          <w:highlight w:val="green"/>
          <w:lang w:eastAsia="x-none"/>
        </w:rPr>
        <w:t>Agreement</w:t>
      </w:r>
    </w:p>
    <w:p w14:paraId="455F2922" w14:textId="77777777" w:rsidR="001256FF" w:rsidRPr="002619BC" w:rsidRDefault="001256FF" w:rsidP="001256FF">
      <w:pPr>
        <w:rPr>
          <w:rFonts w:ascii="Arial" w:hAnsi="Arial" w:cs="Arial"/>
          <w:lang w:eastAsia="x-none"/>
        </w:rPr>
      </w:pPr>
      <w:r w:rsidRPr="002619BC">
        <w:rPr>
          <w:rFonts w:ascii="Arial" w:hAnsi="Arial" w:cs="Arial"/>
          <w:lang w:eastAsia="x-none"/>
        </w:rPr>
        <w:t xml:space="preserve">For ambient IoT devices, a dedicated physical broadcast channel for R2D, </w:t>
      </w:r>
      <w:proofErr w:type="gramStart"/>
      <w:r w:rsidRPr="002619BC">
        <w:rPr>
          <w:rFonts w:ascii="Arial" w:hAnsi="Arial" w:cs="Arial"/>
          <w:lang w:eastAsia="x-none"/>
        </w:rPr>
        <w:t>e.g.</w:t>
      </w:r>
      <w:proofErr w:type="gramEnd"/>
      <w:r w:rsidRPr="002619BC">
        <w:rPr>
          <w:rFonts w:ascii="Arial" w:hAnsi="Arial" w:cs="Arial"/>
          <w:lang w:eastAsia="x-none"/>
        </w:rPr>
        <w:t xml:space="preserve"> PBCH-like, is not considered for study.</w:t>
      </w:r>
    </w:p>
    <w:p w14:paraId="6EB9C80D" w14:textId="77777777" w:rsidR="001256FF" w:rsidRPr="002619BC" w:rsidRDefault="001256FF" w:rsidP="001256FF">
      <w:pPr>
        <w:jc w:val="both"/>
        <w:rPr>
          <w:rFonts w:ascii="Arial" w:hAnsi="Arial" w:cs="Arial"/>
          <w:lang w:eastAsia="x-none"/>
        </w:rPr>
      </w:pPr>
      <w:r w:rsidRPr="002619BC">
        <w:rPr>
          <w:rFonts w:ascii="Arial" w:hAnsi="Arial" w:cs="Arial"/>
          <w:highlight w:val="green"/>
          <w:lang w:eastAsia="x-none"/>
        </w:rPr>
        <w:t>Agreement</w:t>
      </w:r>
    </w:p>
    <w:p w14:paraId="683C9E98" w14:textId="77777777" w:rsidR="001256FF" w:rsidRPr="002619BC" w:rsidRDefault="001256FF" w:rsidP="001256FF">
      <w:pPr>
        <w:rPr>
          <w:rFonts w:ascii="Arial" w:hAnsi="Arial" w:cs="Arial"/>
          <w:lang w:eastAsia="x-none"/>
        </w:rPr>
      </w:pPr>
      <w:r w:rsidRPr="002619BC">
        <w:rPr>
          <w:rFonts w:ascii="Arial" w:hAnsi="Arial" w:cs="Arial"/>
          <w:lang w:eastAsia="x-none"/>
        </w:rPr>
        <w:t>For ambient IoT devices, at least for R2D data transmission, a physical channel (PRDCH) is studied,</w:t>
      </w:r>
    </w:p>
    <w:p w14:paraId="789D216E" w14:textId="77777777" w:rsidR="001256FF" w:rsidRPr="002619BC" w:rsidRDefault="001256FF" w:rsidP="001256FF">
      <w:pPr>
        <w:pStyle w:val="ListParagraph"/>
        <w:numPr>
          <w:ilvl w:val="1"/>
          <w:numId w:val="38"/>
        </w:numPr>
        <w:rPr>
          <w:rFonts w:ascii="Arial" w:hAnsi="Arial" w:cs="Arial"/>
          <w:sz w:val="20"/>
          <w:szCs w:val="20"/>
          <w:lang w:eastAsia="x-none"/>
        </w:rPr>
      </w:pPr>
      <w:r w:rsidRPr="002619BC">
        <w:rPr>
          <w:rFonts w:ascii="Arial" w:hAnsi="Arial" w:cs="Arial"/>
          <w:sz w:val="20"/>
          <w:szCs w:val="20"/>
          <w:lang w:eastAsia="x-none"/>
        </w:rPr>
        <w:t>System information (if defined) is transmitted on the PRDCH</w:t>
      </w:r>
    </w:p>
    <w:p w14:paraId="3F186E99" w14:textId="77777777" w:rsidR="001256FF" w:rsidRPr="002619BC" w:rsidRDefault="001256FF" w:rsidP="001256FF">
      <w:pPr>
        <w:pStyle w:val="ListParagraph"/>
        <w:numPr>
          <w:ilvl w:val="1"/>
          <w:numId w:val="38"/>
        </w:numPr>
        <w:rPr>
          <w:rFonts w:ascii="Arial" w:hAnsi="Arial" w:cs="Arial"/>
          <w:sz w:val="20"/>
          <w:szCs w:val="20"/>
          <w:lang w:eastAsia="x-none"/>
        </w:rPr>
      </w:pPr>
      <w:r w:rsidRPr="002619BC">
        <w:rPr>
          <w:rFonts w:ascii="Arial" w:hAnsi="Arial" w:cs="Arial"/>
          <w:sz w:val="20"/>
          <w:szCs w:val="20"/>
          <w:lang w:eastAsia="x-none"/>
        </w:rPr>
        <w:t>FFS Whether/how control information is transmitted on the PRDCH</w:t>
      </w:r>
    </w:p>
    <w:p w14:paraId="2757C451" w14:textId="77777777" w:rsidR="001256FF" w:rsidRPr="002619BC" w:rsidRDefault="001256FF" w:rsidP="001256FF">
      <w:pPr>
        <w:pStyle w:val="ListParagraph"/>
        <w:numPr>
          <w:ilvl w:val="0"/>
          <w:numId w:val="38"/>
        </w:numPr>
        <w:rPr>
          <w:rFonts w:ascii="Arial" w:hAnsi="Arial" w:cs="Arial"/>
          <w:sz w:val="20"/>
          <w:szCs w:val="20"/>
          <w:lang w:eastAsia="x-none"/>
        </w:rPr>
      </w:pPr>
      <w:r w:rsidRPr="002619BC">
        <w:rPr>
          <w:rFonts w:ascii="Arial" w:hAnsi="Arial" w:cs="Arial"/>
          <w:sz w:val="20"/>
          <w:szCs w:val="20"/>
          <w:lang w:eastAsia="x-none"/>
        </w:rPr>
        <w:t>Note: the naming of PRDCH is used for the sake of the study</w:t>
      </w:r>
    </w:p>
    <w:p w14:paraId="6D131E01" w14:textId="77777777" w:rsidR="001256FF" w:rsidRPr="002619BC" w:rsidRDefault="001256FF" w:rsidP="001256FF">
      <w:pPr>
        <w:jc w:val="both"/>
        <w:rPr>
          <w:rFonts w:ascii="Arial" w:hAnsi="Arial" w:cs="Arial"/>
          <w:lang w:eastAsia="zh-CN"/>
        </w:rPr>
      </w:pPr>
      <w:r w:rsidRPr="002619BC">
        <w:rPr>
          <w:rFonts w:ascii="Arial" w:hAnsi="Arial" w:cs="Arial"/>
          <w:highlight w:val="green"/>
          <w:lang w:eastAsia="x-none"/>
        </w:rPr>
        <w:t>Agreement</w:t>
      </w:r>
    </w:p>
    <w:p w14:paraId="1173109D" w14:textId="77777777" w:rsidR="001256FF" w:rsidRPr="002619BC" w:rsidRDefault="001256FF" w:rsidP="001256FF">
      <w:pPr>
        <w:rPr>
          <w:rFonts w:ascii="Arial" w:hAnsi="Arial" w:cs="Arial"/>
          <w:lang w:eastAsia="x-none"/>
        </w:rPr>
      </w:pPr>
      <w:r w:rsidRPr="002619BC">
        <w:rPr>
          <w:rFonts w:ascii="Arial" w:hAnsi="Arial" w:cs="Arial"/>
          <w:lang w:eastAsia="x-none"/>
        </w:rPr>
        <w:t>For ambient IoT devices, at least for D2R data transmission, a physical channel (PDRCH) is studied along with the following,</w:t>
      </w:r>
    </w:p>
    <w:p w14:paraId="06512171" w14:textId="77777777" w:rsidR="001256FF" w:rsidRPr="002619BC" w:rsidRDefault="001256FF" w:rsidP="001256FF">
      <w:pPr>
        <w:pStyle w:val="ListParagraph"/>
        <w:numPr>
          <w:ilvl w:val="0"/>
          <w:numId w:val="39"/>
        </w:numPr>
        <w:rPr>
          <w:rFonts w:ascii="Arial" w:hAnsi="Arial" w:cs="Arial"/>
          <w:sz w:val="20"/>
          <w:szCs w:val="20"/>
          <w:lang w:eastAsia="x-none"/>
        </w:rPr>
      </w:pPr>
      <w:r w:rsidRPr="002619BC">
        <w:rPr>
          <w:rFonts w:ascii="Arial" w:hAnsi="Arial" w:cs="Arial"/>
          <w:sz w:val="20"/>
          <w:szCs w:val="20"/>
          <w:lang w:eastAsia="x-none"/>
        </w:rPr>
        <w:t>Response transmitted from device to reader during contention-based access procedure is transmitted on the PDRCH</w:t>
      </w:r>
    </w:p>
    <w:p w14:paraId="717CADAF" w14:textId="77777777" w:rsidR="001256FF" w:rsidRPr="002619BC" w:rsidRDefault="001256FF" w:rsidP="001256FF">
      <w:pPr>
        <w:pStyle w:val="ListParagraph"/>
        <w:numPr>
          <w:ilvl w:val="1"/>
          <w:numId w:val="39"/>
        </w:numPr>
        <w:rPr>
          <w:rFonts w:ascii="Arial" w:hAnsi="Arial" w:cs="Arial"/>
          <w:sz w:val="20"/>
          <w:szCs w:val="20"/>
          <w:lang w:eastAsia="x-none"/>
        </w:rPr>
      </w:pPr>
      <w:r w:rsidRPr="002619BC">
        <w:rPr>
          <w:rFonts w:ascii="Arial" w:hAnsi="Arial" w:cs="Arial"/>
          <w:sz w:val="20"/>
          <w:szCs w:val="20"/>
          <w:lang w:eastAsia="x-none"/>
        </w:rPr>
        <w:t>FFS: Details of response</w:t>
      </w:r>
    </w:p>
    <w:p w14:paraId="57201745" w14:textId="77777777" w:rsidR="001256FF" w:rsidRPr="002619BC" w:rsidRDefault="001256FF" w:rsidP="001256FF">
      <w:pPr>
        <w:pStyle w:val="ListParagraph"/>
        <w:numPr>
          <w:ilvl w:val="0"/>
          <w:numId w:val="39"/>
        </w:numPr>
        <w:rPr>
          <w:rFonts w:ascii="Arial" w:hAnsi="Arial" w:cs="Arial"/>
          <w:sz w:val="20"/>
          <w:szCs w:val="20"/>
          <w:lang w:eastAsia="x-none"/>
        </w:rPr>
      </w:pPr>
      <w:r w:rsidRPr="002619BC">
        <w:rPr>
          <w:rFonts w:ascii="Arial" w:hAnsi="Arial" w:cs="Arial"/>
          <w:sz w:val="20"/>
          <w:szCs w:val="20"/>
          <w:lang w:eastAsia="x-none"/>
        </w:rPr>
        <w:t>FFS Whether/how/what D2R control information (if defined) is transmitted on the PDRCH</w:t>
      </w:r>
    </w:p>
    <w:p w14:paraId="0529A649" w14:textId="77777777" w:rsidR="001256FF" w:rsidRDefault="001256FF" w:rsidP="001256FF">
      <w:pPr>
        <w:pStyle w:val="ListParagraph"/>
        <w:numPr>
          <w:ilvl w:val="0"/>
          <w:numId w:val="39"/>
        </w:numPr>
        <w:rPr>
          <w:rFonts w:ascii="Arial" w:hAnsi="Arial" w:cs="Arial"/>
          <w:sz w:val="20"/>
          <w:szCs w:val="20"/>
          <w:lang w:eastAsia="x-none"/>
        </w:rPr>
      </w:pPr>
      <w:r w:rsidRPr="002619BC">
        <w:rPr>
          <w:rFonts w:ascii="Arial" w:hAnsi="Arial" w:cs="Arial"/>
          <w:sz w:val="20"/>
          <w:szCs w:val="20"/>
          <w:lang w:eastAsia="x-none"/>
        </w:rPr>
        <w:t>Note: the naming of PDRCH is used for the sake of the study</w:t>
      </w:r>
    </w:p>
    <w:p w14:paraId="4636BECC" w14:textId="3D308A63" w:rsidR="006555EB" w:rsidRDefault="006555EB" w:rsidP="006555EB">
      <w:pPr>
        <w:pStyle w:val="Heading2"/>
      </w:pPr>
      <w:r>
        <w:t>2.2</w:t>
      </w:r>
      <w:r>
        <w:tab/>
        <w:t>UP protocol stack</w:t>
      </w:r>
      <w:r w:rsidR="00EC5CA6">
        <w:t xml:space="preserve"> </w:t>
      </w:r>
    </w:p>
    <w:p w14:paraId="08153E58" w14:textId="13A2C298" w:rsidR="00E61A1D" w:rsidRDefault="008C13DD" w:rsidP="00122BCA">
      <w:pPr>
        <w:jc w:val="both"/>
        <w:rPr>
          <w:rFonts w:ascii="Arial" w:hAnsi="Arial" w:cs="Arial"/>
        </w:rPr>
      </w:pPr>
      <w:r>
        <w:rPr>
          <w:rFonts w:ascii="Arial" w:hAnsi="Arial" w:cs="Arial"/>
        </w:rPr>
        <w:t xml:space="preserve">A possible </w:t>
      </w:r>
      <w:r w:rsidR="00E36443">
        <w:rPr>
          <w:rFonts w:ascii="Arial" w:hAnsi="Arial" w:cs="Arial"/>
        </w:rPr>
        <w:t xml:space="preserve">UP protocol stack is shown in Figure 1. </w:t>
      </w:r>
      <w:r w:rsidR="00D674D0">
        <w:rPr>
          <w:rFonts w:ascii="Arial" w:hAnsi="Arial" w:cs="Arial"/>
        </w:rPr>
        <w:t>MAC and PHY are the minimum set of layers which are expected to be supported.</w:t>
      </w:r>
      <w:r w:rsidR="00EC4629">
        <w:rPr>
          <w:rFonts w:ascii="Arial" w:hAnsi="Arial" w:cs="Arial"/>
        </w:rPr>
        <w:t xml:space="preserve"> This also means that SDAP layer and RLC layer </w:t>
      </w:r>
      <w:r w:rsidR="00434FA5">
        <w:rPr>
          <w:rFonts w:ascii="Arial" w:hAnsi="Arial" w:cs="Arial"/>
        </w:rPr>
        <w:t>are not supported.</w:t>
      </w:r>
    </w:p>
    <w:p w14:paraId="040CA39B" w14:textId="3EA0AA10" w:rsidR="00434FA5" w:rsidRDefault="00434FA5" w:rsidP="00434FA5">
      <w:pPr>
        <w:pStyle w:val="Proposal"/>
        <w:rPr>
          <w:rStyle w:val="ui-provider"/>
          <w:rFonts w:cs="Arial"/>
        </w:rPr>
      </w:pPr>
      <w:bookmarkStart w:id="4" w:name="_Toc163202693"/>
      <w:r>
        <w:rPr>
          <w:rStyle w:val="ui-provider"/>
          <w:rFonts w:cs="Arial"/>
        </w:rPr>
        <w:t>SDAP and RLC layers are not supported for UP protocol stack.</w:t>
      </w:r>
      <w:bookmarkEnd w:id="4"/>
    </w:p>
    <w:p w14:paraId="33DD773C" w14:textId="10189AD0" w:rsidR="00D674D0" w:rsidRDefault="00D674D0" w:rsidP="00D674D0">
      <w:pPr>
        <w:pStyle w:val="Proposal"/>
        <w:rPr>
          <w:rStyle w:val="ui-provider"/>
          <w:rFonts w:cs="Arial"/>
        </w:rPr>
      </w:pPr>
      <w:bookmarkStart w:id="5" w:name="_Toc163202694"/>
      <w:r>
        <w:rPr>
          <w:rStyle w:val="ui-provider"/>
          <w:rFonts w:cs="Arial"/>
        </w:rPr>
        <w:t xml:space="preserve">MAC and PHY layers are </w:t>
      </w:r>
      <w:r w:rsidR="00B819A4">
        <w:rPr>
          <w:rStyle w:val="ui-provider"/>
          <w:rFonts w:cs="Arial"/>
        </w:rPr>
        <w:t xml:space="preserve">studied and </w:t>
      </w:r>
      <w:r>
        <w:rPr>
          <w:rStyle w:val="ui-provider"/>
          <w:rFonts w:cs="Arial"/>
        </w:rPr>
        <w:t>supported for UP protocol stack.</w:t>
      </w:r>
      <w:bookmarkEnd w:id="5"/>
    </w:p>
    <w:p w14:paraId="24816A1C" w14:textId="141C8639" w:rsidR="009D0EA2" w:rsidRDefault="009D0EA2" w:rsidP="009D0EA2">
      <w:pPr>
        <w:shd w:val="clear" w:color="auto" w:fill="FFFFFF"/>
        <w:overflowPunct/>
        <w:autoSpaceDE/>
        <w:autoSpaceDN/>
        <w:adjustRightInd/>
        <w:spacing w:after="0"/>
        <w:jc w:val="center"/>
        <w:rPr>
          <w:rFonts w:ascii="Arial" w:hAnsi="Arial" w:cs="Arial"/>
          <w:color w:val="172B4D"/>
          <w:lang w:eastAsia="zh-CN"/>
        </w:rPr>
      </w:pPr>
    </w:p>
    <w:p w14:paraId="13D08134" w14:textId="32B98819" w:rsidR="009D0EA2" w:rsidRDefault="00434FA5" w:rsidP="009D0EA2">
      <w:pPr>
        <w:shd w:val="clear" w:color="auto" w:fill="FFFFFF"/>
        <w:overflowPunct/>
        <w:autoSpaceDE/>
        <w:autoSpaceDN/>
        <w:adjustRightInd/>
        <w:spacing w:after="0"/>
        <w:jc w:val="center"/>
        <w:rPr>
          <w:rFonts w:ascii="Arial" w:hAnsi="Arial" w:cs="Arial"/>
          <w:color w:val="172B4D"/>
          <w:lang w:eastAsia="zh-CN"/>
        </w:rPr>
      </w:pPr>
      <w:r>
        <w:rPr>
          <w:rFonts w:ascii="Arial" w:hAnsi="Arial" w:cs="Arial"/>
          <w:color w:val="172B4D"/>
          <w:lang w:eastAsia="zh-CN"/>
        </w:rPr>
        <w:t xml:space="preserve">            </w:t>
      </w:r>
      <w:r w:rsidRPr="00434FA5">
        <w:rPr>
          <w:noProof/>
        </w:rPr>
        <w:drawing>
          <wp:inline distT="0" distB="0" distL="0" distR="0" wp14:anchorId="5A52D6A9" wp14:editId="4347C0BA">
            <wp:extent cx="3034030" cy="2315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4030" cy="2315845"/>
                    </a:xfrm>
                    <a:prstGeom prst="rect">
                      <a:avLst/>
                    </a:prstGeom>
                    <a:noFill/>
                    <a:ln>
                      <a:noFill/>
                    </a:ln>
                  </pic:spPr>
                </pic:pic>
              </a:graphicData>
            </a:graphic>
          </wp:inline>
        </w:drawing>
      </w:r>
    </w:p>
    <w:p w14:paraId="40F950E0" w14:textId="77777777" w:rsidR="009D0EA2" w:rsidRDefault="009D0EA2" w:rsidP="009D0EA2">
      <w:pPr>
        <w:shd w:val="clear" w:color="auto" w:fill="FFFFFF"/>
        <w:overflowPunct/>
        <w:autoSpaceDE/>
        <w:autoSpaceDN/>
        <w:adjustRightInd/>
        <w:spacing w:after="0"/>
        <w:jc w:val="center"/>
        <w:rPr>
          <w:rFonts w:ascii="Arial" w:hAnsi="Arial" w:cs="Arial"/>
          <w:lang w:eastAsia="zh-CN"/>
        </w:rPr>
      </w:pPr>
      <w:r>
        <w:rPr>
          <w:rFonts w:ascii="Arial" w:hAnsi="Arial" w:cs="Arial"/>
          <w:lang w:eastAsia="zh-CN"/>
        </w:rPr>
        <w:t>Figure 1: User plane protocol stack for A-IoT</w:t>
      </w:r>
    </w:p>
    <w:p w14:paraId="3938050F" w14:textId="77777777" w:rsidR="009D0EA2" w:rsidRPr="002619BC" w:rsidRDefault="009D0EA2" w:rsidP="009D0EA2"/>
    <w:p w14:paraId="05AA38B8" w14:textId="513B71A3" w:rsidR="009D0EA2" w:rsidRPr="001F32A1" w:rsidRDefault="009D0EA2" w:rsidP="00122BCA">
      <w:pPr>
        <w:jc w:val="both"/>
        <w:rPr>
          <w:rFonts w:ascii="Arial" w:hAnsi="Arial" w:cs="Arial"/>
        </w:rPr>
      </w:pPr>
      <w:r>
        <w:rPr>
          <w:rFonts w:ascii="Arial" w:hAnsi="Arial" w:cs="Arial"/>
        </w:rPr>
        <w:lastRenderedPageBreak/>
        <w:t>In addition, we think PDCP layer is needed at least for enabling security for AS signalling or UP data. Meanwhile, some functions (e.g., status report, header compression, PDCP reestablishment etc) may be unnecessary to ke</w:t>
      </w:r>
      <w:r w:rsidR="0038225C">
        <w:rPr>
          <w:rFonts w:ascii="Arial" w:hAnsi="Arial" w:cs="Arial"/>
        </w:rPr>
        <w:t>e</w:t>
      </w:r>
      <w:r>
        <w:rPr>
          <w:rFonts w:ascii="Arial" w:hAnsi="Arial" w:cs="Arial"/>
        </w:rPr>
        <w:t xml:space="preserve">p. RAN2 can further discuss how to simplify the functionalities of PDCP layer.   </w:t>
      </w:r>
    </w:p>
    <w:p w14:paraId="6E4EA25D" w14:textId="3A54322D" w:rsidR="009D0EA2" w:rsidRDefault="009D0EA2" w:rsidP="009D0EA2">
      <w:pPr>
        <w:pStyle w:val="Proposal"/>
        <w:rPr>
          <w:rStyle w:val="ui-provider"/>
          <w:rFonts w:cs="Arial"/>
        </w:rPr>
      </w:pPr>
      <w:bookmarkStart w:id="6" w:name="_Toc162476453"/>
      <w:bookmarkStart w:id="7" w:name="_Toc163202695"/>
      <w:r>
        <w:rPr>
          <w:rStyle w:val="ui-provider"/>
          <w:rFonts w:cs="Arial"/>
        </w:rPr>
        <w:t>PDCP layer is to be studied if SA3 agrees to study AS security for AS signalling and data.</w:t>
      </w:r>
      <w:bookmarkEnd w:id="7"/>
      <w:r>
        <w:rPr>
          <w:rStyle w:val="ui-provider"/>
          <w:rFonts w:cs="Arial"/>
        </w:rPr>
        <w:t xml:space="preserve"> </w:t>
      </w:r>
      <w:bookmarkEnd w:id="6"/>
    </w:p>
    <w:p w14:paraId="59B7BA7A" w14:textId="4B15B410" w:rsidR="009D0EA2" w:rsidRDefault="009D0EA2" w:rsidP="009D0EA2">
      <w:pPr>
        <w:pStyle w:val="Proposal"/>
        <w:rPr>
          <w:rStyle w:val="ui-provider"/>
          <w:rFonts w:cs="Arial"/>
        </w:rPr>
      </w:pPr>
      <w:bookmarkStart w:id="8" w:name="_Toc163202696"/>
      <w:r>
        <w:rPr>
          <w:rStyle w:val="ui-provider"/>
          <w:rFonts w:cs="Arial"/>
        </w:rPr>
        <w:t>If PDCP layer is to be studied, RAN2 further discusses how to simplify the functionalities of PDCP layer.</w:t>
      </w:r>
      <w:bookmarkEnd w:id="8"/>
    </w:p>
    <w:p w14:paraId="7165C86A" w14:textId="5A8962EF" w:rsidR="009D0EA2" w:rsidRDefault="00676031" w:rsidP="00122BCA">
      <w:pPr>
        <w:jc w:val="both"/>
        <w:rPr>
          <w:rFonts w:ascii="Arial" w:hAnsi="Arial" w:cs="Arial"/>
        </w:rPr>
      </w:pPr>
      <w:r w:rsidRPr="009D0EA2">
        <w:rPr>
          <w:rFonts w:ascii="Arial" w:hAnsi="Arial" w:cs="Arial"/>
        </w:rPr>
        <w:t>In addition,</w:t>
      </w:r>
      <w:r w:rsidR="00F5119C" w:rsidRPr="009D0EA2">
        <w:rPr>
          <w:rFonts w:ascii="Arial" w:hAnsi="Arial" w:cs="Arial"/>
        </w:rPr>
        <w:t xml:space="preserve"> upon triggering of an inventory procedure or a command signalling (e.g., received from the CN or AF), the reader </w:t>
      </w:r>
      <w:r w:rsidR="009D0EA2">
        <w:rPr>
          <w:rFonts w:ascii="Arial" w:hAnsi="Arial" w:cs="Arial"/>
        </w:rPr>
        <w:t>needs to trigger a query/inventory procedure (e.g., select command, Q parameters, scheduling info etc) towards intended devices. Such procedure is responsible for at least the below functions.</w:t>
      </w:r>
    </w:p>
    <w:p w14:paraId="62C9E55B" w14:textId="08C224A1" w:rsidR="009D0EA2" w:rsidRPr="000B334C" w:rsidRDefault="009D0EA2" w:rsidP="009D0EA2">
      <w:pPr>
        <w:pStyle w:val="ListParagraph"/>
        <w:numPr>
          <w:ilvl w:val="0"/>
          <w:numId w:val="44"/>
        </w:numPr>
        <w:rPr>
          <w:rFonts w:ascii="Arial" w:hAnsi="Arial" w:cs="Arial"/>
          <w:sz w:val="20"/>
          <w:szCs w:val="20"/>
        </w:rPr>
      </w:pPr>
      <w:r w:rsidRPr="000B334C">
        <w:rPr>
          <w:rFonts w:ascii="Arial" w:hAnsi="Arial" w:cs="Arial"/>
          <w:sz w:val="20"/>
          <w:szCs w:val="20"/>
          <w:lang w:val="en-US"/>
        </w:rPr>
        <w:t>Radio resource control (e.g., configuration)</w:t>
      </w:r>
      <w:r>
        <w:rPr>
          <w:rFonts w:ascii="Arial" w:hAnsi="Arial" w:cs="Arial"/>
          <w:sz w:val="20"/>
          <w:szCs w:val="20"/>
          <w:lang w:val="en-US"/>
        </w:rPr>
        <w:t xml:space="preserve">. </w:t>
      </w:r>
    </w:p>
    <w:p w14:paraId="6A5432F7" w14:textId="46BD4D88" w:rsidR="009D0EA2" w:rsidRPr="000B334C" w:rsidRDefault="009D0EA2" w:rsidP="009D0EA2">
      <w:pPr>
        <w:pStyle w:val="ListParagraph"/>
        <w:numPr>
          <w:ilvl w:val="0"/>
          <w:numId w:val="44"/>
        </w:numPr>
        <w:rPr>
          <w:rFonts w:ascii="Arial" w:hAnsi="Arial" w:cs="Arial"/>
          <w:sz w:val="20"/>
          <w:szCs w:val="20"/>
        </w:rPr>
      </w:pPr>
      <w:r>
        <w:rPr>
          <w:rFonts w:ascii="Arial" w:hAnsi="Arial" w:cs="Arial"/>
          <w:sz w:val="20"/>
          <w:szCs w:val="20"/>
          <w:lang w:val="en-US"/>
        </w:rPr>
        <w:t>Radio resource allocation (e.g.,</w:t>
      </w:r>
      <w:r w:rsidR="00BA0B84">
        <w:rPr>
          <w:rFonts w:ascii="Arial" w:hAnsi="Arial" w:cs="Arial"/>
          <w:sz w:val="20"/>
          <w:szCs w:val="20"/>
          <w:lang w:val="en-US"/>
        </w:rPr>
        <w:t xml:space="preserve"> scheduling, which may require the control entity to</w:t>
      </w:r>
      <w:r>
        <w:rPr>
          <w:rFonts w:ascii="Arial" w:hAnsi="Arial" w:cs="Arial"/>
          <w:sz w:val="20"/>
          <w:szCs w:val="20"/>
          <w:lang w:val="en-US"/>
        </w:rPr>
        <w:t xml:space="preserve"> interact with the physical layer)</w:t>
      </w:r>
    </w:p>
    <w:p w14:paraId="33A21854" w14:textId="4C78585A" w:rsidR="009D0EA2" w:rsidRPr="000B334C" w:rsidRDefault="009D0EA2" w:rsidP="007445C1">
      <w:pPr>
        <w:pStyle w:val="ListParagraph"/>
        <w:numPr>
          <w:ilvl w:val="0"/>
          <w:numId w:val="44"/>
        </w:numPr>
        <w:rPr>
          <w:rFonts w:ascii="Arial" w:hAnsi="Arial" w:cs="Arial"/>
          <w:sz w:val="20"/>
          <w:szCs w:val="20"/>
        </w:rPr>
      </w:pPr>
      <w:r>
        <w:rPr>
          <w:rFonts w:ascii="Arial" w:hAnsi="Arial" w:cs="Arial"/>
          <w:sz w:val="20"/>
          <w:szCs w:val="20"/>
          <w:lang w:val="en-US"/>
        </w:rPr>
        <w:t>Multiple access management</w:t>
      </w:r>
      <w:r w:rsidR="00660AF5">
        <w:rPr>
          <w:rFonts w:ascii="Arial" w:hAnsi="Arial" w:cs="Arial"/>
          <w:sz w:val="20"/>
          <w:szCs w:val="20"/>
          <w:lang w:val="en-US"/>
        </w:rPr>
        <w:t xml:space="preserve"> (e.g., </w:t>
      </w:r>
      <w:r w:rsidR="000B334C">
        <w:rPr>
          <w:rFonts w:ascii="Arial" w:hAnsi="Arial" w:cs="Arial"/>
          <w:sz w:val="20"/>
          <w:szCs w:val="20"/>
          <w:lang w:val="en-US"/>
        </w:rPr>
        <w:t>random access procedure)</w:t>
      </w:r>
    </w:p>
    <w:p w14:paraId="542132E3" w14:textId="197A2054" w:rsidR="00660AF5" w:rsidRDefault="00660AF5" w:rsidP="00122BCA">
      <w:pPr>
        <w:jc w:val="both"/>
        <w:rPr>
          <w:rFonts w:ascii="Arial" w:hAnsi="Arial" w:cs="Arial"/>
        </w:rPr>
      </w:pPr>
      <w:r>
        <w:rPr>
          <w:rFonts w:ascii="Arial" w:hAnsi="Arial" w:cs="Arial"/>
        </w:rPr>
        <w:t xml:space="preserve">in our view, 1) is necessary to be handled by the upper layer, e.g., RRC layer. While 2) and 3) are </w:t>
      </w:r>
      <w:r w:rsidR="00141775">
        <w:rPr>
          <w:rFonts w:ascii="Arial" w:hAnsi="Arial" w:cs="Arial"/>
        </w:rPr>
        <w:t>reasonable</w:t>
      </w:r>
      <w:r>
        <w:rPr>
          <w:rFonts w:ascii="Arial" w:hAnsi="Arial" w:cs="Arial"/>
        </w:rPr>
        <w:t xml:space="preserve"> to be handled in the MAC layer.</w:t>
      </w:r>
    </w:p>
    <w:p w14:paraId="4A023AF6" w14:textId="2B0D7E6B" w:rsidR="00354574" w:rsidRPr="00141775" w:rsidRDefault="00660AF5" w:rsidP="00141775">
      <w:pPr>
        <w:pStyle w:val="Proposal"/>
      </w:pPr>
      <w:bookmarkStart w:id="9" w:name="_Toc162476456"/>
      <w:bookmarkStart w:id="10" w:name="_Toc163202697"/>
      <w:r>
        <w:t>Study how to handle resource scheduling and multiple access management in the MAC</w:t>
      </w:r>
      <w:r w:rsidR="008604A3">
        <w:t xml:space="preserve"> </w:t>
      </w:r>
      <w:r>
        <w:t>layer</w:t>
      </w:r>
      <w:r w:rsidR="00676031">
        <w:t>.</w:t>
      </w:r>
      <w:bookmarkEnd w:id="9"/>
      <w:bookmarkEnd w:id="10"/>
    </w:p>
    <w:p w14:paraId="495EAF21" w14:textId="6DD42981" w:rsidR="00354574" w:rsidRDefault="00354574" w:rsidP="00354574">
      <w:pPr>
        <w:pStyle w:val="Heading2"/>
      </w:pPr>
      <w:r>
        <w:t>2.3</w:t>
      </w:r>
      <w:r>
        <w:tab/>
        <w:t xml:space="preserve">Data transmission options </w:t>
      </w:r>
    </w:p>
    <w:p w14:paraId="03AE0484" w14:textId="53D7F9A6" w:rsidR="001F32A1" w:rsidRDefault="006A6D18" w:rsidP="001F32A1">
      <w:pPr>
        <w:shd w:val="clear" w:color="auto" w:fill="FFFFFF"/>
        <w:overflowPunct/>
        <w:autoSpaceDE/>
        <w:autoSpaceDN/>
        <w:adjustRightInd/>
        <w:spacing w:after="0"/>
        <w:jc w:val="both"/>
        <w:rPr>
          <w:rFonts w:ascii="Arial" w:hAnsi="Arial" w:cs="Arial"/>
          <w:lang w:eastAsia="zh-CN"/>
        </w:rPr>
      </w:pPr>
      <w:r>
        <w:rPr>
          <w:rFonts w:ascii="Arial" w:hAnsi="Arial" w:cs="Arial"/>
          <w:lang w:eastAsia="zh-CN"/>
        </w:rPr>
        <w:t>An important</w:t>
      </w:r>
      <w:r w:rsidR="001F32A1">
        <w:rPr>
          <w:rFonts w:ascii="Arial" w:hAnsi="Arial" w:cs="Arial"/>
          <w:lang w:eastAsia="zh-CN"/>
        </w:rPr>
        <w:t xml:space="preserve"> question </w:t>
      </w:r>
      <w:r>
        <w:rPr>
          <w:rFonts w:ascii="Arial" w:hAnsi="Arial" w:cs="Arial"/>
          <w:lang w:eastAsia="zh-CN"/>
        </w:rPr>
        <w:t xml:space="preserve">for data transmission </w:t>
      </w:r>
      <w:r w:rsidR="001F32A1">
        <w:rPr>
          <w:rFonts w:ascii="Arial" w:hAnsi="Arial" w:cs="Arial"/>
          <w:lang w:eastAsia="zh-CN"/>
        </w:rPr>
        <w:t xml:space="preserve">is </w:t>
      </w:r>
      <w:r w:rsidR="001976A3">
        <w:rPr>
          <w:rFonts w:ascii="Arial" w:hAnsi="Arial" w:cs="Arial"/>
          <w:lang w:eastAsia="zh-CN"/>
        </w:rPr>
        <w:t xml:space="preserve">whether </w:t>
      </w:r>
      <w:r w:rsidR="00B63122">
        <w:rPr>
          <w:rFonts w:ascii="Arial" w:hAnsi="Arial" w:cs="Arial"/>
          <w:lang w:eastAsia="zh-CN"/>
        </w:rPr>
        <w:t>user data is delivered via CP</w:t>
      </w:r>
      <w:r w:rsidR="00F205EB">
        <w:rPr>
          <w:rFonts w:ascii="Arial" w:hAnsi="Arial" w:cs="Arial"/>
          <w:lang w:eastAsia="zh-CN"/>
        </w:rPr>
        <w:t xml:space="preserve"> signal</w:t>
      </w:r>
      <w:r w:rsidR="000D7798">
        <w:rPr>
          <w:rFonts w:ascii="Arial" w:hAnsi="Arial" w:cs="Arial"/>
          <w:lang w:eastAsia="zh-CN"/>
        </w:rPr>
        <w:t>l</w:t>
      </w:r>
      <w:r w:rsidR="00F205EB">
        <w:rPr>
          <w:rFonts w:ascii="Arial" w:hAnsi="Arial" w:cs="Arial"/>
          <w:lang w:eastAsia="zh-CN"/>
        </w:rPr>
        <w:t xml:space="preserve">ing </w:t>
      </w:r>
      <w:r w:rsidR="004501D6">
        <w:rPr>
          <w:rFonts w:ascii="Arial" w:hAnsi="Arial" w:cs="Arial"/>
          <w:lang w:eastAsia="zh-CN"/>
        </w:rPr>
        <w:t xml:space="preserve">(CP solution) or </w:t>
      </w:r>
      <w:r w:rsidR="00F33543">
        <w:rPr>
          <w:rFonts w:ascii="Arial" w:hAnsi="Arial" w:cs="Arial"/>
          <w:lang w:eastAsia="zh-CN"/>
        </w:rPr>
        <w:t xml:space="preserve">UP </w:t>
      </w:r>
      <w:r w:rsidR="00D11D33">
        <w:rPr>
          <w:rFonts w:ascii="Arial" w:hAnsi="Arial" w:cs="Arial"/>
          <w:lang w:eastAsia="zh-CN"/>
        </w:rPr>
        <w:t xml:space="preserve">(UP solution). </w:t>
      </w:r>
      <w:r w:rsidR="00B032AD">
        <w:rPr>
          <w:rFonts w:ascii="Arial" w:hAnsi="Arial" w:cs="Arial"/>
          <w:lang w:eastAsia="zh-CN"/>
        </w:rPr>
        <w:t xml:space="preserve">DL command and UL response/reply to a DL command </w:t>
      </w:r>
      <w:r w:rsidR="00B15BDF">
        <w:rPr>
          <w:rFonts w:ascii="Arial" w:hAnsi="Arial" w:cs="Arial"/>
          <w:lang w:eastAsia="zh-CN"/>
        </w:rPr>
        <w:t xml:space="preserve">(read/write/modify) </w:t>
      </w:r>
      <w:r w:rsidR="00B032AD">
        <w:rPr>
          <w:rFonts w:ascii="Arial" w:hAnsi="Arial" w:cs="Arial"/>
          <w:lang w:eastAsia="zh-CN"/>
        </w:rPr>
        <w:t xml:space="preserve">are </w:t>
      </w:r>
      <w:r w:rsidR="006F5BF0">
        <w:rPr>
          <w:rFonts w:ascii="Arial" w:hAnsi="Arial" w:cs="Arial"/>
          <w:lang w:eastAsia="zh-CN"/>
        </w:rPr>
        <w:t xml:space="preserve">naturally </w:t>
      </w:r>
      <w:r w:rsidR="00DA13C2">
        <w:rPr>
          <w:rFonts w:ascii="Arial" w:hAnsi="Arial" w:cs="Arial"/>
          <w:lang w:eastAsia="zh-CN"/>
        </w:rPr>
        <w:t>user data payload</w:t>
      </w:r>
      <w:r w:rsidR="00471CE8">
        <w:rPr>
          <w:rFonts w:ascii="Arial" w:hAnsi="Arial" w:cs="Arial"/>
          <w:lang w:eastAsia="zh-CN"/>
        </w:rPr>
        <w:t xml:space="preserve">. </w:t>
      </w:r>
      <w:r w:rsidR="00F47516">
        <w:rPr>
          <w:rFonts w:ascii="Arial" w:hAnsi="Arial" w:cs="Arial"/>
          <w:lang w:eastAsia="zh-CN"/>
        </w:rPr>
        <w:t>I</w:t>
      </w:r>
      <w:r w:rsidR="005F4946">
        <w:rPr>
          <w:rFonts w:ascii="Arial" w:hAnsi="Arial" w:cs="Arial"/>
          <w:lang w:eastAsia="zh-CN"/>
        </w:rPr>
        <w:t xml:space="preserve">nventory </w:t>
      </w:r>
      <w:r w:rsidR="00016452">
        <w:rPr>
          <w:rFonts w:ascii="Arial" w:hAnsi="Arial" w:cs="Arial"/>
          <w:lang w:eastAsia="zh-CN"/>
        </w:rPr>
        <w:t>response/report</w:t>
      </w:r>
      <w:r w:rsidR="00DC56A4">
        <w:rPr>
          <w:rFonts w:ascii="Arial" w:hAnsi="Arial" w:cs="Arial"/>
          <w:lang w:eastAsia="zh-CN"/>
        </w:rPr>
        <w:t xml:space="preserve"> (e.g., device ID)</w:t>
      </w:r>
      <w:r w:rsidR="00182B29">
        <w:rPr>
          <w:rFonts w:ascii="Arial" w:hAnsi="Arial" w:cs="Arial"/>
          <w:lang w:eastAsia="zh-CN"/>
        </w:rPr>
        <w:t xml:space="preserve"> is also considered </w:t>
      </w:r>
      <w:r w:rsidR="007274A5">
        <w:rPr>
          <w:rFonts w:ascii="Arial" w:hAnsi="Arial" w:cs="Arial"/>
          <w:lang w:eastAsia="zh-CN"/>
        </w:rPr>
        <w:t>user data</w:t>
      </w:r>
      <w:r w:rsidR="001F32A1">
        <w:rPr>
          <w:rFonts w:ascii="Arial" w:hAnsi="Arial" w:cs="Arial"/>
          <w:lang w:eastAsia="zh-CN"/>
        </w:rPr>
        <w:t xml:space="preserve">. </w:t>
      </w:r>
      <w:r w:rsidR="00F47516">
        <w:rPr>
          <w:rFonts w:ascii="Arial" w:hAnsi="Arial" w:cs="Arial"/>
          <w:lang w:eastAsia="zh-CN"/>
        </w:rPr>
        <w:t>W</w:t>
      </w:r>
      <w:r w:rsidR="001F32A1">
        <w:rPr>
          <w:rFonts w:ascii="Arial" w:hAnsi="Arial" w:cs="Arial"/>
          <w:lang w:eastAsia="zh-CN"/>
        </w:rPr>
        <w:t>e propose to study both UP and CP solutions</w:t>
      </w:r>
      <w:r w:rsidR="00D9429A">
        <w:rPr>
          <w:rFonts w:ascii="Arial" w:hAnsi="Arial" w:cs="Arial"/>
          <w:lang w:eastAsia="zh-CN"/>
        </w:rPr>
        <w:t xml:space="preserve"> for</w:t>
      </w:r>
      <w:r w:rsidR="0052761C">
        <w:rPr>
          <w:rFonts w:ascii="Arial" w:hAnsi="Arial" w:cs="Arial"/>
          <w:lang w:eastAsia="zh-CN"/>
        </w:rPr>
        <w:t xml:space="preserve"> A-IoT</w:t>
      </w:r>
      <w:r w:rsidR="001F32A1">
        <w:rPr>
          <w:rFonts w:ascii="Arial" w:hAnsi="Arial" w:cs="Arial"/>
          <w:lang w:eastAsia="zh-CN"/>
        </w:rPr>
        <w:t>. UP and CP solutions are illustrated in Figure 2.</w:t>
      </w:r>
    </w:p>
    <w:p w14:paraId="385E48BB" w14:textId="77777777" w:rsidR="00300993" w:rsidRDefault="00300993" w:rsidP="001F32A1">
      <w:pPr>
        <w:shd w:val="clear" w:color="auto" w:fill="FFFFFF"/>
        <w:overflowPunct/>
        <w:autoSpaceDE/>
        <w:autoSpaceDN/>
        <w:adjustRightInd/>
        <w:spacing w:after="0"/>
        <w:jc w:val="both"/>
        <w:rPr>
          <w:rFonts w:ascii="Arial" w:hAnsi="Arial" w:cs="Arial"/>
          <w:lang w:eastAsia="zh-CN"/>
        </w:rPr>
      </w:pPr>
    </w:p>
    <w:p w14:paraId="1EB3184D" w14:textId="77777777" w:rsidR="001F32A1" w:rsidRDefault="001F32A1" w:rsidP="001F32A1">
      <w:pPr>
        <w:shd w:val="clear" w:color="auto" w:fill="FFFFFF"/>
        <w:overflowPunct/>
        <w:autoSpaceDE/>
        <w:autoSpaceDN/>
        <w:adjustRightInd/>
        <w:spacing w:after="0"/>
        <w:jc w:val="both"/>
        <w:rPr>
          <w:rFonts w:ascii="Arial" w:hAnsi="Arial" w:cs="Arial"/>
          <w:color w:val="172B4D"/>
          <w:lang w:eastAsia="zh-CN"/>
        </w:rPr>
      </w:pPr>
    </w:p>
    <w:p w14:paraId="57B80E40" w14:textId="77777777" w:rsidR="001F32A1" w:rsidRDefault="001F32A1" w:rsidP="001F32A1">
      <w:pPr>
        <w:pStyle w:val="Proposal"/>
        <w:rPr>
          <w:rStyle w:val="ui-provider"/>
          <w:rFonts w:cs="Arial"/>
        </w:rPr>
      </w:pPr>
      <w:bookmarkStart w:id="11" w:name="_Toc162476452"/>
      <w:bookmarkStart w:id="12" w:name="_Toc163202698"/>
      <w:r>
        <w:rPr>
          <w:rStyle w:val="ui-provider"/>
          <w:rFonts w:cs="Arial"/>
        </w:rPr>
        <w:t>RAN2 to study both CP and UP solutions for data transmission</w:t>
      </w:r>
      <w:r w:rsidRPr="005F16C4">
        <w:rPr>
          <w:rStyle w:val="ui-provider"/>
          <w:rFonts w:cs="Arial"/>
        </w:rPr>
        <w:t>.</w:t>
      </w:r>
      <w:bookmarkEnd w:id="11"/>
      <w:bookmarkEnd w:id="12"/>
    </w:p>
    <w:p w14:paraId="5A23C7F0" w14:textId="77777777" w:rsidR="006555EB" w:rsidRPr="00C73702" w:rsidRDefault="006555EB" w:rsidP="006555EB">
      <w:pPr>
        <w:shd w:val="clear" w:color="auto" w:fill="FFFFFF"/>
        <w:overflowPunct/>
        <w:autoSpaceDE/>
        <w:autoSpaceDN/>
        <w:adjustRightInd/>
        <w:spacing w:after="0"/>
        <w:jc w:val="center"/>
        <w:rPr>
          <w:rFonts w:ascii="Arial" w:hAnsi="Arial" w:cs="Arial"/>
          <w:color w:val="172B4D"/>
          <w:lang w:eastAsia="zh-CN"/>
        </w:rPr>
      </w:pPr>
    </w:p>
    <w:p w14:paraId="7E6C1531" w14:textId="77777777" w:rsidR="004012DD" w:rsidRPr="00C73702" w:rsidRDefault="004012DD" w:rsidP="006555EB">
      <w:pPr>
        <w:shd w:val="clear" w:color="auto" w:fill="FFFFFF"/>
        <w:overflowPunct/>
        <w:autoSpaceDE/>
        <w:autoSpaceDN/>
        <w:adjustRightInd/>
        <w:spacing w:after="0"/>
        <w:jc w:val="center"/>
        <w:rPr>
          <w:rFonts w:ascii="Arial" w:hAnsi="Arial" w:cs="Arial"/>
          <w:color w:val="172B4D"/>
          <w:lang w:eastAsia="zh-CN"/>
        </w:rPr>
      </w:pPr>
    </w:p>
    <w:p w14:paraId="29BA30B5" w14:textId="77777777" w:rsidR="006555EB" w:rsidRDefault="006555EB" w:rsidP="006555EB">
      <w:pPr>
        <w:jc w:val="center"/>
      </w:pPr>
      <w:r>
        <w:rPr>
          <w:noProof/>
        </w:rPr>
        <w:drawing>
          <wp:inline distT="0" distB="0" distL="0" distR="0" wp14:anchorId="7F2A90FD" wp14:editId="1398E50A">
            <wp:extent cx="4126675" cy="2451199"/>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2161" cy="2460397"/>
                    </a:xfrm>
                    <a:prstGeom prst="rect">
                      <a:avLst/>
                    </a:prstGeom>
                    <a:noFill/>
                  </pic:spPr>
                </pic:pic>
              </a:graphicData>
            </a:graphic>
          </wp:inline>
        </w:drawing>
      </w:r>
    </w:p>
    <w:p w14:paraId="66EB6685" w14:textId="4DE393AC" w:rsidR="006555EB" w:rsidRPr="00A06629" w:rsidRDefault="006555EB" w:rsidP="002619BC">
      <w:pPr>
        <w:spacing w:before="60" w:after="60"/>
        <w:jc w:val="center"/>
        <w:textAlignment w:val="baseline"/>
        <w:rPr>
          <w:rFonts w:ascii="Arial" w:hAnsi="Arial" w:cs="Arial"/>
          <w:lang w:val="en-US"/>
        </w:rPr>
      </w:pPr>
      <w:r w:rsidRPr="00A06629">
        <w:rPr>
          <w:rFonts w:ascii="Arial" w:hAnsi="Arial" w:cs="Arial"/>
          <w:lang w:val="en-US"/>
        </w:rPr>
        <w:t xml:space="preserve">Figure </w:t>
      </w:r>
      <w:r w:rsidR="0033562B">
        <w:rPr>
          <w:rFonts w:ascii="Arial" w:hAnsi="Arial" w:cs="Arial"/>
          <w:lang w:val="en-US"/>
        </w:rPr>
        <w:t>2</w:t>
      </w:r>
      <w:r w:rsidRPr="00A06629">
        <w:rPr>
          <w:rFonts w:ascii="Arial" w:hAnsi="Arial" w:cs="Arial"/>
          <w:lang w:val="en-US"/>
        </w:rPr>
        <w:t xml:space="preserve">: </w:t>
      </w:r>
      <w:r>
        <w:rPr>
          <w:rFonts w:ascii="Arial" w:hAnsi="Arial" w:cs="Arial"/>
          <w:lang w:val="en-US"/>
        </w:rPr>
        <w:t>Combined protocol stack with both CP and UP</w:t>
      </w:r>
      <w:r w:rsidRPr="00A06629">
        <w:rPr>
          <w:rFonts w:ascii="Arial" w:hAnsi="Arial" w:cs="Arial"/>
          <w:lang w:val="en-US"/>
        </w:rPr>
        <w:t>, topology 1</w:t>
      </w:r>
    </w:p>
    <w:p w14:paraId="4DD058A8" w14:textId="7B1608D3" w:rsidR="00141775" w:rsidRDefault="00676031" w:rsidP="002619BC">
      <w:pPr>
        <w:rPr>
          <w:rStyle w:val="ui-provider"/>
          <w:rFonts w:cs="Arial"/>
        </w:rPr>
      </w:pPr>
      <w:r>
        <w:t xml:space="preserve"> </w:t>
      </w:r>
    </w:p>
    <w:p w14:paraId="530CDA12" w14:textId="4DD1E7A5" w:rsidR="00141775" w:rsidRPr="002619BC" w:rsidRDefault="00BE7061" w:rsidP="00122BCA">
      <w:pPr>
        <w:jc w:val="both"/>
        <w:rPr>
          <w:rFonts w:ascii="Arial" w:hAnsi="Arial" w:cs="Arial"/>
        </w:rPr>
      </w:pPr>
      <w:r w:rsidRPr="002619BC">
        <w:rPr>
          <w:rFonts w:ascii="Arial" w:hAnsi="Arial" w:cs="Arial"/>
        </w:rPr>
        <w:t>Another</w:t>
      </w:r>
      <w:r>
        <w:rPr>
          <w:rFonts w:ascii="Arial" w:hAnsi="Arial" w:cs="Arial"/>
        </w:rPr>
        <w:t xml:space="preserve"> important aspect is </w:t>
      </w:r>
      <w:r w:rsidR="008D3553">
        <w:rPr>
          <w:rFonts w:ascii="Arial" w:hAnsi="Arial" w:cs="Arial"/>
        </w:rPr>
        <w:t xml:space="preserve">L2/L3 </w:t>
      </w:r>
      <w:r>
        <w:rPr>
          <w:rFonts w:ascii="Arial" w:hAnsi="Arial" w:cs="Arial"/>
        </w:rPr>
        <w:t>overhead</w:t>
      </w:r>
      <w:r w:rsidR="008D3553">
        <w:rPr>
          <w:rFonts w:ascii="Arial" w:hAnsi="Arial" w:cs="Arial"/>
        </w:rPr>
        <w:t xml:space="preserve"> associated with delivery of </w:t>
      </w:r>
      <w:r w:rsidR="00353C41">
        <w:rPr>
          <w:rFonts w:ascii="Arial" w:hAnsi="Arial" w:cs="Arial"/>
        </w:rPr>
        <w:t>inventory report and user data (for DL command use case)</w:t>
      </w:r>
      <w:r>
        <w:rPr>
          <w:rFonts w:ascii="Arial" w:hAnsi="Arial" w:cs="Arial"/>
        </w:rPr>
        <w:t>. This would be different depending on whether CP solution or UP solution is applied to deliver data.</w:t>
      </w:r>
    </w:p>
    <w:p w14:paraId="717DAD3A" w14:textId="77777777" w:rsidR="006555EB" w:rsidRPr="00B075BC" w:rsidRDefault="006555EB" w:rsidP="00B075BC">
      <w:pPr>
        <w:jc w:val="center"/>
      </w:pPr>
      <w:r w:rsidRPr="00B075BC">
        <w:rPr>
          <w:noProof/>
        </w:rPr>
        <w:lastRenderedPageBreak/>
        <w:drawing>
          <wp:inline distT="0" distB="0" distL="0" distR="0" wp14:anchorId="41C4C850" wp14:editId="3CA7FCC5">
            <wp:extent cx="4309752" cy="25965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9613" cy="2602504"/>
                    </a:xfrm>
                    <a:prstGeom prst="rect">
                      <a:avLst/>
                    </a:prstGeom>
                    <a:noFill/>
                  </pic:spPr>
                </pic:pic>
              </a:graphicData>
            </a:graphic>
          </wp:inline>
        </w:drawing>
      </w:r>
    </w:p>
    <w:p w14:paraId="7D6B7F1B" w14:textId="7B7CECE2" w:rsidR="006555EB" w:rsidRPr="00B075BC" w:rsidRDefault="006555EB" w:rsidP="00B075BC">
      <w:pPr>
        <w:jc w:val="center"/>
      </w:pPr>
      <w:r w:rsidRPr="00B075BC">
        <w:t xml:space="preserve">Figure </w:t>
      </w:r>
      <w:r w:rsidR="00D0408E" w:rsidRPr="00B075BC">
        <w:t>3</w:t>
      </w:r>
      <w:r w:rsidRPr="00B075BC">
        <w:t>: Example of MAC PDU size for inventory report</w:t>
      </w:r>
    </w:p>
    <w:p w14:paraId="1FF82486" w14:textId="77777777" w:rsidR="006555EB" w:rsidRDefault="006555EB" w:rsidP="006555EB">
      <w:pPr>
        <w:pStyle w:val="Proposal"/>
        <w:numPr>
          <w:ilvl w:val="0"/>
          <w:numId w:val="0"/>
        </w:numPr>
        <w:ind w:left="1304" w:hanging="1304"/>
        <w:jc w:val="center"/>
        <w:rPr>
          <w:lang w:eastAsia="ko-KR"/>
        </w:rPr>
      </w:pPr>
    </w:p>
    <w:p w14:paraId="0F080CC8" w14:textId="56D77321" w:rsidR="00133E05" w:rsidRDefault="006555EB" w:rsidP="006555EB">
      <w:pPr>
        <w:shd w:val="clear" w:color="auto" w:fill="FFFFFF"/>
        <w:overflowPunct/>
        <w:autoSpaceDE/>
        <w:autoSpaceDN/>
        <w:adjustRightInd/>
        <w:spacing w:after="0"/>
        <w:jc w:val="both"/>
        <w:rPr>
          <w:rFonts w:ascii="Arial" w:hAnsi="Arial" w:cs="Arial"/>
          <w:lang w:eastAsia="zh-CN"/>
        </w:rPr>
      </w:pPr>
      <w:r>
        <w:rPr>
          <w:rFonts w:ascii="Arial" w:hAnsi="Arial" w:cs="Arial"/>
          <w:lang w:eastAsia="zh-CN"/>
        </w:rPr>
        <w:t>Inventory reporting is part of control plane signal</w:t>
      </w:r>
      <w:r w:rsidR="00D21547">
        <w:rPr>
          <w:rFonts w:ascii="Arial" w:hAnsi="Arial" w:cs="Arial"/>
          <w:lang w:eastAsia="zh-CN"/>
        </w:rPr>
        <w:t>l</w:t>
      </w:r>
      <w:r>
        <w:rPr>
          <w:rFonts w:ascii="Arial" w:hAnsi="Arial" w:cs="Arial"/>
          <w:lang w:eastAsia="zh-CN"/>
        </w:rPr>
        <w:t>ing. It is of interest to have a rough idea how large the TBS for inventory report. Assuming a</w:t>
      </w:r>
      <w:r w:rsidRPr="005D5C1A">
        <w:rPr>
          <w:rFonts w:ascii="Arial" w:hAnsi="Arial" w:cs="Arial"/>
          <w:lang w:eastAsia="zh-CN"/>
        </w:rPr>
        <w:t>pplication data (EPC like ID) of 96-256 bits</w:t>
      </w:r>
      <w:r>
        <w:rPr>
          <w:rFonts w:ascii="Arial" w:hAnsi="Arial" w:cs="Arial"/>
          <w:lang w:eastAsia="zh-CN"/>
        </w:rPr>
        <w:t xml:space="preserve"> (TS</w:t>
      </w:r>
      <w:r w:rsidR="00006A7E">
        <w:rPr>
          <w:rFonts w:ascii="Arial" w:hAnsi="Arial" w:cs="Arial"/>
          <w:lang w:eastAsia="zh-CN"/>
        </w:rPr>
        <w:t xml:space="preserve"> </w:t>
      </w:r>
      <w:r>
        <w:rPr>
          <w:rFonts w:ascii="Arial" w:hAnsi="Arial" w:cs="Arial"/>
          <w:lang w:eastAsia="zh-CN"/>
        </w:rPr>
        <w:t>22.369), a question is how much overhead being added to deliver this application</w:t>
      </w:r>
      <w:r w:rsidR="005850E3">
        <w:rPr>
          <w:rFonts w:ascii="Arial" w:hAnsi="Arial" w:cs="Arial"/>
          <w:lang w:eastAsia="zh-CN"/>
        </w:rPr>
        <w:t>-</w:t>
      </w:r>
      <w:r>
        <w:rPr>
          <w:rFonts w:ascii="Arial" w:hAnsi="Arial" w:cs="Arial"/>
          <w:lang w:eastAsia="zh-CN"/>
        </w:rPr>
        <w:t xml:space="preserve">level device ID at device side. By using </w:t>
      </w:r>
      <w:r w:rsidR="001C0070">
        <w:rPr>
          <w:rFonts w:ascii="Arial" w:hAnsi="Arial" w:cs="Arial"/>
          <w:lang w:eastAsia="zh-CN"/>
        </w:rPr>
        <w:t>legacy</w:t>
      </w:r>
      <w:r w:rsidR="00095C90">
        <w:rPr>
          <w:rFonts w:ascii="Arial" w:hAnsi="Arial" w:cs="Arial"/>
          <w:lang w:eastAsia="zh-CN"/>
        </w:rPr>
        <w:t xml:space="preserve"> </w:t>
      </w:r>
      <w:r w:rsidR="00805F05">
        <w:rPr>
          <w:rFonts w:ascii="Arial" w:hAnsi="Arial" w:cs="Arial"/>
          <w:lang w:eastAsia="zh-CN"/>
        </w:rPr>
        <w:t>5G NR</w:t>
      </w:r>
      <w:r w:rsidR="00095C90">
        <w:rPr>
          <w:rFonts w:ascii="Arial" w:hAnsi="Arial" w:cs="Arial"/>
          <w:lang w:eastAsia="zh-CN"/>
        </w:rPr>
        <w:t xml:space="preserve"> </w:t>
      </w:r>
      <w:r>
        <w:rPr>
          <w:rFonts w:ascii="Arial" w:hAnsi="Arial" w:cs="Arial"/>
          <w:lang w:eastAsia="zh-CN"/>
        </w:rPr>
        <w:t>NAS</w:t>
      </w:r>
      <w:r w:rsidR="001E2768">
        <w:rPr>
          <w:rFonts w:ascii="Arial" w:hAnsi="Arial" w:cs="Arial"/>
          <w:lang w:eastAsia="zh-CN"/>
        </w:rPr>
        <w:t xml:space="preserve">, </w:t>
      </w:r>
      <w:r>
        <w:rPr>
          <w:rFonts w:ascii="Arial" w:hAnsi="Arial" w:cs="Arial"/>
          <w:lang w:eastAsia="zh-CN"/>
        </w:rPr>
        <w:t xml:space="preserve">RRC </w:t>
      </w:r>
      <w:r w:rsidR="00DB140C">
        <w:rPr>
          <w:rFonts w:ascii="Arial" w:hAnsi="Arial" w:cs="Arial"/>
          <w:lang w:eastAsia="zh-CN"/>
        </w:rPr>
        <w:t xml:space="preserve">and MAC </w:t>
      </w:r>
      <w:r w:rsidR="00D32DEB">
        <w:rPr>
          <w:rFonts w:ascii="Arial" w:hAnsi="Arial" w:cs="Arial"/>
          <w:lang w:eastAsia="zh-CN"/>
        </w:rPr>
        <w:t>PDU</w:t>
      </w:r>
      <w:r>
        <w:rPr>
          <w:rFonts w:ascii="Arial" w:hAnsi="Arial" w:cs="Arial"/>
          <w:lang w:eastAsia="zh-CN"/>
        </w:rPr>
        <w:t xml:space="preserve"> structure, it can be assumed the header and overhead at NAS, RRC, MAC level as in the figure </w:t>
      </w:r>
      <w:r w:rsidR="00A032FC" w:rsidRPr="00B075BC">
        <w:rPr>
          <w:rFonts w:ascii="Arial" w:hAnsi="Arial" w:cs="Arial"/>
          <w:lang w:eastAsia="zh-CN"/>
        </w:rPr>
        <w:t>3</w:t>
      </w:r>
      <w:r>
        <w:rPr>
          <w:rFonts w:ascii="Arial" w:hAnsi="Arial" w:cs="Arial"/>
          <w:lang w:eastAsia="zh-CN"/>
        </w:rPr>
        <w:t>.</w:t>
      </w:r>
      <w:r w:rsidR="00346233">
        <w:rPr>
          <w:rFonts w:ascii="Arial" w:hAnsi="Arial" w:cs="Arial"/>
          <w:lang w:eastAsia="zh-CN"/>
        </w:rPr>
        <w:t xml:space="preserve"> </w:t>
      </w:r>
      <w:r w:rsidR="0081760B">
        <w:rPr>
          <w:rFonts w:ascii="Arial" w:hAnsi="Arial" w:cs="Arial"/>
          <w:lang w:eastAsia="zh-CN"/>
        </w:rPr>
        <w:t>Among others,</w:t>
      </w:r>
      <w:r w:rsidR="00DE0AAE">
        <w:rPr>
          <w:rFonts w:ascii="Arial" w:hAnsi="Arial" w:cs="Arial"/>
          <w:lang w:eastAsia="zh-CN"/>
        </w:rPr>
        <w:t xml:space="preserve"> L2/L3 overhead depends on </w:t>
      </w:r>
      <w:proofErr w:type="gramStart"/>
      <w:r w:rsidR="005922F9">
        <w:rPr>
          <w:rFonts w:ascii="Arial" w:hAnsi="Arial" w:cs="Arial"/>
          <w:lang w:eastAsia="zh-CN"/>
        </w:rPr>
        <w:t xml:space="preserve">whether </w:t>
      </w:r>
      <w:r w:rsidR="0026632F">
        <w:rPr>
          <w:rFonts w:ascii="Arial" w:hAnsi="Arial" w:cs="Arial"/>
          <w:lang w:eastAsia="zh-CN"/>
        </w:rPr>
        <w:t>or not</w:t>
      </w:r>
      <w:proofErr w:type="gramEnd"/>
      <w:r w:rsidR="0026632F">
        <w:rPr>
          <w:rFonts w:ascii="Arial" w:hAnsi="Arial" w:cs="Arial"/>
          <w:lang w:eastAsia="zh-CN"/>
        </w:rPr>
        <w:t xml:space="preserve"> </w:t>
      </w:r>
      <w:r w:rsidR="005922F9">
        <w:rPr>
          <w:rFonts w:ascii="Arial" w:hAnsi="Arial" w:cs="Arial"/>
          <w:lang w:eastAsia="zh-CN"/>
        </w:rPr>
        <w:t>there is</w:t>
      </w:r>
      <w:r w:rsidR="00DE0AAE">
        <w:rPr>
          <w:rFonts w:ascii="Arial" w:hAnsi="Arial" w:cs="Arial"/>
          <w:lang w:eastAsia="zh-CN"/>
        </w:rPr>
        <w:t xml:space="preserve"> </w:t>
      </w:r>
      <w:r w:rsidR="005922F9">
        <w:rPr>
          <w:rFonts w:ascii="Arial" w:hAnsi="Arial" w:cs="Arial"/>
          <w:lang w:eastAsia="zh-CN"/>
        </w:rPr>
        <w:t>security protection</w:t>
      </w:r>
      <w:r w:rsidR="003E7D30">
        <w:rPr>
          <w:rFonts w:ascii="Arial" w:hAnsi="Arial" w:cs="Arial"/>
          <w:lang w:eastAsia="zh-CN"/>
        </w:rPr>
        <w:t xml:space="preserve">, </w:t>
      </w:r>
      <w:r w:rsidR="00933503">
        <w:rPr>
          <w:rFonts w:ascii="Arial" w:hAnsi="Arial" w:cs="Arial"/>
          <w:lang w:eastAsia="zh-CN"/>
        </w:rPr>
        <w:t xml:space="preserve">device ID </w:t>
      </w:r>
      <w:r w:rsidR="0036523C">
        <w:rPr>
          <w:rFonts w:ascii="Arial" w:hAnsi="Arial" w:cs="Arial"/>
          <w:lang w:eastAsia="zh-CN"/>
        </w:rPr>
        <w:t>(</w:t>
      </w:r>
      <w:r w:rsidR="00BE0EDC">
        <w:rPr>
          <w:rFonts w:ascii="Arial" w:hAnsi="Arial" w:cs="Arial"/>
          <w:lang w:eastAsia="zh-CN"/>
        </w:rPr>
        <w:t>CN scope or RAN scope device ID)</w:t>
      </w:r>
      <w:r w:rsidR="00933503">
        <w:rPr>
          <w:rFonts w:ascii="Arial" w:hAnsi="Arial" w:cs="Arial"/>
          <w:lang w:eastAsia="zh-CN"/>
        </w:rPr>
        <w:t xml:space="preserve"> in the UL </w:t>
      </w:r>
      <w:r w:rsidR="00F0653A">
        <w:rPr>
          <w:rFonts w:ascii="Arial" w:hAnsi="Arial" w:cs="Arial"/>
          <w:lang w:eastAsia="zh-CN"/>
        </w:rPr>
        <w:t>transmission</w:t>
      </w:r>
      <w:r w:rsidR="00362199">
        <w:rPr>
          <w:rFonts w:ascii="Arial" w:hAnsi="Arial" w:cs="Arial"/>
          <w:lang w:eastAsia="zh-CN"/>
        </w:rPr>
        <w:t xml:space="preserve">, </w:t>
      </w:r>
      <w:r w:rsidR="000A431B">
        <w:rPr>
          <w:rFonts w:ascii="Arial" w:hAnsi="Arial" w:cs="Arial"/>
          <w:lang w:eastAsia="zh-CN"/>
        </w:rPr>
        <w:t xml:space="preserve">if </w:t>
      </w:r>
      <w:r w:rsidR="007239B3">
        <w:rPr>
          <w:rFonts w:ascii="Arial" w:hAnsi="Arial" w:cs="Arial"/>
          <w:lang w:eastAsia="zh-CN"/>
        </w:rPr>
        <w:t xml:space="preserve">NAS </w:t>
      </w:r>
      <w:r w:rsidR="00835913">
        <w:rPr>
          <w:rFonts w:ascii="Arial" w:hAnsi="Arial" w:cs="Arial"/>
          <w:lang w:eastAsia="zh-CN"/>
        </w:rPr>
        <w:t xml:space="preserve">message is </w:t>
      </w:r>
      <w:r w:rsidR="004264C5">
        <w:rPr>
          <w:rFonts w:ascii="Arial" w:hAnsi="Arial" w:cs="Arial"/>
          <w:lang w:eastAsia="zh-CN"/>
        </w:rPr>
        <w:t>piggybacked in RRC message</w:t>
      </w:r>
      <w:r w:rsidR="0026632F">
        <w:rPr>
          <w:rFonts w:ascii="Arial" w:hAnsi="Arial" w:cs="Arial"/>
          <w:lang w:eastAsia="zh-CN"/>
        </w:rPr>
        <w:t>,</w:t>
      </w:r>
      <w:r w:rsidR="0028609F">
        <w:rPr>
          <w:rFonts w:ascii="Arial" w:hAnsi="Arial" w:cs="Arial"/>
          <w:lang w:eastAsia="zh-CN"/>
        </w:rPr>
        <w:t xml:space="preserve"> </w:t>
      </w:r>
      <w:r w:rsidR="001A4407">
        <w:rPr>
          <w:rFonts w:ascii="Arial" w:hAnsi="Arial" w:cs="Arial"/>
          <w:lang w:eastAsia="zh-CN"/>
        </w:rPr>
        <w:t xml:space="preserve">if </w:t>
      </w:r>
      <w:r w:rsidR="0028609F">
        <w:rPr>
          <w:rFonts w:ascii="Arial" w:hAnsi="Arial" w:cs="Arial"/>
          <w:lang w:eastAsia="zh-CN"/>
        </w:rPr>
        <w:t xml:space="preserve">device capability </w:t>
      </w:r>
      <w:r w:rsidR="00DD5ED0">
        <w:rPr>
          <w:rFonts w:ascii="Arial" w:hAnsi="Arial" w:cs="Arial"/>
          <w:lang w:eastAsia="zh-CN"/>
        </w:rPr>
        <w:t>is included</w:t>
      </w:r>
      <w:r w:rsidR="00AB19D1">
        <w:rPr>
          <w:rFonts w:ascii="Arial" w:hAnsi="Arial" w:cs="Arial"/>
          <w:lang w:eastAsia="zh-CN"/>
        </w:rPr>
        <w:t xml:space="preserve"> the UL message</w:t>
      </w:r>
      <w:r w:rsidR="003034C8">
        <w:rPr>
          <w:rFonts w:ascii="Arial" w:hAnsi="Arial" w:cs="Arial"/>
          <w:lang w:eastAsia="zh-CN"/>
        </w:rPr>
        <w:t xml:space="preserve">, </w:t>
      </w:r>
      <w:r w:rsidR="0081760B">
        <w:rPr>
          <w:rFonts w:ascii="Arial" w:hAnsi="Arial" w:cs="Arial"/>
          <w:lang w:eastAsia="zh-CN"/>
        </w:rPr>
        <w:t xml:space="preserve">if </w:t>
      </w:r>
      <w:r w:rsidR="003034C8">
        <w:rPr>
          <w:rFonts w:ascii="Arial" w:hAnsi="Arial" w:cs="Arial"/>
          <w:lang w:eastAsia="zh-CN"/>
        </w:rPr>
        <w:t xml:space="preserve">any control </w:t>
      </w:r>
      <w:r w:rsidR="00800748">
        <w:rPr>
          <w:rFonts w:ascii="Arial" w:hAnsi="Arial" w:cs="Arial"/>
          <w:lang w:eastAsia="zh-CN"/>
        </w:rPr>
        <w:t>information is needed in MAC</w:t>
      </w:r>
      <w:r w:rsidR="00F13839">
        <w:rPr>
          <w:rFonts w:ascii="Arial" w:hAnsi="Arial" w:cs="Arial"/>
          <w:lang w:eastAsia="zh-CN"/>
        </w:rPr>
        <w:t xml:space="preserve"> as MAC CE</w:t>
      </w:r>
      <w:r w:rsidR="006B2349">
        <w:rPr>
          <w:rFonts w:ascii="Arial" w:hAnsi="Arial" w:cs="Arial"/>
          <w:lang w:eastAsia="zh-CN"/>
        </w:rPr>
        <w:t xml:space="preserve">. </w:t>
      </w:r>
      <w:r w:rsidR="0088636F">
        <w:rPr>
          <w:rFonts w:ascii="Arial" w:hAnsi="Arial" w:cs="Arial"/>
          <w:lang w:eastAsia="zh-CN"/>
        </w:rPr>
        <w:t xml:space="preserve">In </w:t>
      </w:r>
      <w:r w:rsidR="009777FA">
        <w:rPr>
          <w:rFonts w:ascii="Arial" w:hAnsi="Arial" w:cs="Arial"/>
          <w:lang w:eastAsia="zh-CN"/>
        </w:rPr>
        <w:t>the considered analysis scenario</w:t>
      </w:r>
      <w:r w:rsidR="0088636F">
        <w:rPr>
          <w:rFonts w:ascii="Arial" w:hAnsi="Arial" w:cs="Arial"/>
          <w:lang w:eastAsia="zh-CN"/>
        </w:rPr>
        <w:t>, t</w:t>
      </w:r>
      <w:r w:rsidR="00BE06F3">
        <w:rPr>
          <w:rFonts w:ascii="Arial" w:hAnsi="Arial" w:cs="Arial"/>
          <w:lang w:eastAsia="zh-CN"/>
        </w:rPr>
        <w:t xml:space="preserve">he L2/L3 overhead </w:t>
      </w:r>
      <w:r w:rsidR="007E49FA">
        <w:rPr>
          <w:rFonts w:ascii="Arial" w:hAnsi="Arial" w:cs="Arial"/>
          <w:lang w:eastAsia="zh-CN"/>
        </w:rPr>
        <w:t xml:space="preserve">associated with </w:t>
      </w:r>
      <w:r w:rsidR="007B5AC6">
        <w:rPr>
          <w:rFonts w:ascii="Arial" w:hAnsi="Arial" w:cs="Arial"/>
          <w:lang w:eastAsia="zh-CN"/>
        </w:rPr>
        <w:t>delivery of inventory report</w:t>
      </w:r>
      <w:r w:rsidR="00F0606D">
        <w:rPr>
          <w:rFonts w:ascii="Arial" w:hAnsi="Arial" w:cs="Arial"/>
          <w:lang w:eastAsia="zh-CN"/>
        </w:rPr>
        <w:t xml:space="preserve"> is in the range from 6 bytes to 19 bytes, </w:t>
      </w:r>
      <w:r w:rsidR="004E70AE">
        <w:rPr>
          <w:rFonts w:ascii="Arial" w:hAnsi="Arial" w:cs="Arial"/>
          <w:lang w:eastAsia="zh-CN"/>
        </w:rPr>
        <w:t>i.e., the TBS</w:t>
      </w:r>
      <w:r w:rsidR="00CB338C">
        <w:rPr>
          <w:rFonts w:ascii="Arial" w:hAnsi="Arial" w:cs="Arial"/>
          <w:lang w:eastAsia="zh-CN"/>
        </w:rPr>
        <w:t xml:space="preserve"> is </w:t>
      </w:r>
      <w:r w:rsidR="00056D83">
        <w:rPr>
          <w:rFonts w:ascii="Arial" w:hAnsi="Arial" w:cs="Arial"/>
          <w:lang w:eastAsia="zh-CN"/>
        </w:rPr>
        <w:t xml:space="preserve">in the range of </w:t>
      </w:r>
      <w:r w:rsidR="005708D2">
        <w:rPr>
          <w:rFonts w:ascii="Arial" w:hAnsi="Arial" w:cs="Arial"/>
          <w:lang w:eastAsia="zh-CN"/>
        </w:rPr>
        <w:t xml:space="preserve">144 bits to </w:t>
      </w:r>
      <w:r w:rsidR="004A1799">
        <w:rPr>
          <w:rFonts w:ascii="Arial" w:hAnsi="Arial" w:cs="Arial"/>
          <w:lang w:eastAsia="zh-CN"/>
        </w:rPr>
        <w:t>408 bits.</w:t>
      </w:r>
    </w:p>
    <w:p w14:paraId="0D9DE9F2" w14:textId="48BC6709" w:rsidR="006555EB" w:rsidRDefault="00C20FCA" w:rsidP="006555EB">
      <w:pPr>
        <w:shd w:val="clear" w:color="auto" w:fill="FFFFFF"/>
        <w:overflowPunct/>
        <w:autoSpaceDE/>
        <w:autoSpaceDN/>
        <w:adjustRightInd/>
        <w:spacing w:after="0"/>
        <w:jc w:val="both"/>
        <w:rPr>
          <w:rFonts w:ascii="Arial" w:hAnsi="Arial" w:cs="Arial"/>
          <w:lang w:eastAsia="zh-CN"/>
        </w:rPr>
      </w:pPr>
      <w:r>
        <w:rPr>
          <w:rFonts w:ascii="Arial" w:hAnsi="Arial" w:cs="Arial"/>
          <w:lang w:eastAsia="zh-CN"/>
        </w:rPr>
        <w:br/>
      </w:r>
      <w:r w:rsidR="00F46FC5">
        <w:rPr>
          <w:rFonts w:ascii="Arial" w:hAnsi="Arial" w:cs="Arial"/>
          <w:lang w:eastAsia="zh-CN"/>
        </w:rPr>
        <w:t xml:space="preserve">For </w:t>
      </w:r>
      <w:r w:rsidR="007575B4">
        <w:rPr>
          <w:rFonts w:ascii="Arial" w:hAnsi="Arial" w:cs="Arial"/>
          <w:lang w:eastAsia="zh-CN"/>
        </w:rPr>
        <w:t>command use case</w:t>
      </w:r>
      <w:r w:rsidR="00AB36FF">
        <w:rPr>
          <w:rFonts w:ascii="Arial" w:hAnsi="Arial" w:cs="Arial"/>
          <w:lang w:eastAsia="zh-CN"/>
        </w:rPr>
        <w:t>s</w:t>
      </w:r>
      <w:r w:rsidR="007575B4">
        <w:rPr>
          <w:rFonts w:ascii="Arial" w:hAnsi="Arial" w:cs="Arial"/>
          <w:lang w:eastAsia="zh-CN"/>
        </w:rPr>
        <w:t>,</w:t>
      </w:r>
      <w:r w:rsidR="00721943">
        <w:rPr>
          <w:rFonts w:ascii="Arial" w:hAnsi="Arial" w:cs="Arial"/>
          <w:lang w:eastAsia="zh-CN"/>
        </w:rPr>
        <w:t xml:space="preserve"> both DL </w:t>
      </w:r>
      <w:r w:rsidR="00B87102">
        <w:rPr>
          <w:rFonts w:ascii="Arial" w:hAnsi="Arial" w:cs="Arial"/>
          <w:lang w:eastAsia="zh-CN"/>
        </w:rPr>
        <w:t>transmission</w:t>
      </w:r>
      <w:r w:rsidR="00806045">
        <w:rPr>
          <w:rFonts w:ascii="Arial" w:hAnsi="Arial" w:cs="Arial"/>
          <w:lang w:eastAsia="zh-CN"/>
        </w:rPr>
        <w:t xml:space="preserve"> for command</w:t>
      </w:r>
      <w:r w:rsidR="00B87102">
        <w:rPr>
          <w:rFonts w:ascii="Arial" w:hAnsi="Arial" w:cs="Arial"/>
          <w:lang w:eastAsia="zh-CN"/>
        </w:rPr>
        <w:t xml:space="preserve"> reply/result can be delivered </w:t>
      </w:r>
      <w:r w:rsidR="00512E63">
        <w:rPr>
          <w:rFonts w:ascii="Arial" w:hAnsi="Arial" w:cs="Arial"/>
          <w:lang w:eastAsia="zh-CN"/>
        </w:rPr>
        <w:t xml:space="preserve">via either </w:t>
      </w:r>
      <w:r w:rsidR="00A01CF4">
        <w:rPr>
          <w:rFonts w:ascii="Arial" w:hAnsi="Arial" w:cs="Arial"/>
          <w:lang w:eastAsia="zh-CN"/>
        </w:rPr>
        <w:t>control plane or</w:t>
      </w:r>
      <w:r w:rsidR="00E65E0A">
        <w:rPr>
          <w:rFonts w:ascii="Arial" w:hAnsi="Arial" w:cs="Arial"/>
          <w:lang w:eastAsia="zh-CN"/>
        </w:rPr>
        <w:t xml:space="preserve"> user plane</w:t>
      </w:r>
      <w:r w:rsidR="00F80AD9">
        <w:rPr>
          <w:rFonts w:ascii="Arial" w:hAnsi="Arial" w:cs="Arial"/>
          <w:lang w:eastAsia="zh-CN"/>
        </w:rPr>
        <w:t xml:space="preserve">. </w:t>
      </w:r>
      <w:r w:rsidR="00EF7FB7">
        <w:rPr>
          <w:rFonts w:ascii="Arial" w:hAnsi="Arial" w:cs="Arial"/>
          <w:lang w:eastAsia="zh-CN"/>
        </w:rPr>
        <w:t>User dat</w:t>
      </w:r>
      <w:r w:rsidR="00C513CE">
        <w:rPr>
          <w:rFonts w:ascii="Arial" w:hAnsi="Arial" w:cs="Arial"/>
          <w:lang w:eastAsia="zh-CN"/>
        </w:rPr>
        <w:t>a</w:t>
      </w:r>
      <w:r w:rsidR="00986743">
        <w:rPr>
          <w:rFonts w:ascii="Arial" w:hAnsi="Arial" w:cs="Arial"/>
          <w:lang w:eastAsia="zh-CN"/>
        </w:rPr>
        <w:t xml:space="preserve"> size</w:t>
      </w:r>
      <w:r w:rsidR="00EF7FB7">
        <w:rPr>
          <w:rFonts w:ascii="Arial" w:hAnsi="Arial" w:cs="Arial"/>
          <w:lang w:eastAsia="zh-CN"/>
        </w:rPr>
        <w:t xml:space="preserve"> for</w:t>
      </w:r>
      <w:r w:rsidR="005607CC">
        <w:rPr>
          <w:rFonts w:ascii="Arial" w:hAnsi="Arial" w:cs="Arial"/>
          <w:lang w:eastAsia="zh-CN"/>
        </w:rPr>
        <w:t xml:space="preserve"> </w:t>
      </w:r>
      <w:r w:rsidR="00444D75">
        <w:rPr>
          <w:rFonts w:ascii="Arial" w:hAnsi="Arial" w:cs="Arial"/>
          <w:lang w:eastAsia="zh-CN"/>
        </w:rPr>
        <w:t xml:space="preserve">UL </w:t>
      </w:r>
      <w:r w:rsidR="005607CC">
        <w:rPr>
          <w:rFonts w:ascii="Arial" w:hAnsi="Arial" w:cs="Arial"/>
          <w:lang w:eastAsia="zh-CN"/>
        </w:rPr>
        <w:t>reply</w:t>
      </w:r>
      <w:r w:rsidR="00AA28DD">
        <w:rPr>
          <w:rFonts w:ascii="Arial" w:hAnsi="Arial" w:cs="Arial"/>
          <w:lang w:eastAsia="zh-CN"/>
        </w:rPr>
        <w:t>/</w:t>
      </w:r>
      <w:r w:rsidR="00444D75">
        <w:rPr>
          <w:rFonts w:ascii="Arial" w:hAnsi="Arial" w:cs="Arial"/>
          <w:lang w:eastAsia="zh-CN"/>
        </w:rPr>
        <w:t>response</w:t>
      </w:r>
      <w:r w:rsidR="00EF7FB7">
        <w:rPr>
          <w:rFonts w:ascii="Arial" w:hAnsi="Arial" w:cs="Arial"/>
          <w:lang w:eastAsia="zh-CN"/>
        </w:rPr>
        <w:t xml:space="preserve"> in command use case</w:t>
      </w:r>
      <w:r w:rsidR="00154D12">
        <w:rPr>
          <w:rFonts w:ascii="Arial" w:hAnsi="Arial" w:cs="Arial"/>
          <w:lang w:eastAsia="zh-CN"/>
        </w:rPr>
        <w:t xml:space="preserve"> is</w:t>
      </w:r>
      <w:r w:rsidR="006E3443">
        <w:rPr>
          <w:rFonts w:ascii="Arial" w:hAnsi="Arial" w:cs="Arial"/>
          <w:lang w:eastAsia="zh-CN"/>
        </w:rPr>
        <w:t xml:space="preserve"> </w:t>
      </w:r>
      <w:r w:rsidR="00275534">
        <w:rPr>
          <w:rFonts w:ascii="Arial" w:hAnsi="Arial" w:cs="Arial"/>
          <w:lang w:eastAsia="zh-CN"/>
        </w:rPr>
        <w:t>in</w:t>
      </w:r>
      <w:r w:rsidR="00AD3D1A">
        <w:rPr>
          <w:rFonts w:ascii="Arial" w:hAnsi="Arial" w:cs="Arial"/>
          <w:lang w:eastAsia="zh-CN"/>
        </w:rPr>
        <w:t xml:space="preserve"> up to 100 bytes, according to</w:t>
      </w:r>
      <w:r w:rsidR="00AA28DD">
        <w:rPr>
          <w:rFonts w:ascii="Arial" w:hAnsi="Arial" w:cs="Arial"/>
          <w:lang w:eastAsia="zh-CN"/>
        </w:rPr>
        <w:t xml:space="preserve"> </w:t>
      </w:r>
      <w:r w:rsidR="003B6695">
        <w:rPr>
          <w:rFonts w:ascii="Arial" w:hAnsi="Arial" w:cs="Arial"/>
          <w:lang w:eastAsia="zh-CN"/>
        </w:rPr>
        <w:t>SA1 documents (TS</w:t>
      </w:r>
      <w:r w:rsidR="00006A7E">
        <w:rPr>
          <w:rFonts w:ascii="Arial" w:hAnsi="Arial" w:cs="Arial"/>
          <w:lang w:eastAsia="zh-CN"/>
        </w:rPr>
        <w:t xml:space="preserve"> </w:t>
      </w:r>
      <w:r w:rsidR="003B6695">
        <w:rPr>
          <w:rFonts w:ascii="Arial" w:hAnsi="Arial" w:cs="Arial"/>
          <w:lang w:eastAsia="zh-CN"/>
        </w:rPr>
        <w:t>22.369</w:t>
      </w:r>
      <w:r w:rsidR="00A81E1C">
        <w:rPr>
          <w:rFonts w:ascii="Arial" w:hAnsi="Arial" w:cs="Arial"/>
          <w:lang w:eastAsia="zh-CN"/>
        </w:rPr>
        <w:t xml:space="preserve"> and TR</w:t>
      </w:r>
      <w:r w:rsidR="00006A7E">
        <w:rPr>
          <w:rFonts w:ascii="Arial" w:hAnsi="Arial" w:cs="Arial"/>
          <w:lang w:eastAsia="zh-CN"/>
        </w:rPr>
        <w:t xml:space="preserve"> </w:t>
      </w:r>
      <w:r w:rsidR="002C47AB">
        <w:rPr>
          <w:rFonts w:ascii="Arial" w:hAnsi="Arial" w:cs="Arial"/>
          <w:lang w:eastAsia="zh-CN"/>
        </w:rPr>
        <w:t>22.840)</w:t>
      </w:r>
      <w:r w:rsidR="00AD3D1A">
        <w:rPr>
          <w:rFonts w:ascii="Arial" w:hAnsi="Arial" w:cs="Arial"/>
          <w:lang w:eastAsia="zh-CN"/>
        </w:rPr>
        <w:t>.</w:t>
      </w:r>
      <w:r w:rsidR="0017365D">
        <w:rPr>
          <w:rFonts w:ascii="Arial" w:hAnsi="Arial" w:cs="Arial"/>
          <w:lang w:eastAsia="zh-CN"/>
        </w:rPr>
        <w:t xml:space="preserve"> There is</w:t>
      </w:r>
      <w:r w:rsidR="00C373C8">
        <w:rPr>
          <w:rFonts w:ascii="Arial" w:hAnsi="Arial" w:cs="Arial"/>
          <w:lang w:eastAsia="zh-CN"/>
        </w:rPr>
        <w:t>, however,</w:t>
      </w:r>
      <w:r w:rsidR="0017365D">
        <w:rPr>
          <w:rFonts w:ascii="Arial" w:hAnsi="Arial" w:cs="Arial"/>
          <w:lang w:eastAsia="zh-CN"/>
        </w:rPr>
        <w:t xml:space="preserve"> no mini</w:t>
      </w:r>
      <w:r w:rsidR="00CD001F">
        <w:rPr>
          <w:rFonts w:ascii="Arial" w:hAnsi="Arial" w:cs="Arial"/>
          <w:lang w:eastAsia="zh-CN"/>
        </w:rPr>
        <w:t>m</w:t>
      </w:r>
      <w:r w:rsidR="000F7795">
        <w:rPr>
          <w:rFonts w:ascii="Arial" w:hAnsi="Arial" w:cs="Arial"/>
          <w:lang w:eastAsia="zh-CN"/>
        </w:rPr>
        <w:t>um</w:t>
      </w:r>
      <w:r w:rsidR="004A0C11">
        <w:rPr>
          <w:rFonts w:ascii="Arial" w:hAnsi="Arial" w:cs="Arial"/>
          <w:lang w:eastAsia="zh-CN"/>
        </w:rPr>
        <w:t xml:space="preserve"> message</w:t>
      </w:r>
      <w:r w:rsidR="00CD001F">
        <w:rPr>
          <w:rFonts w:ascii="Arial" w:hAnsi="Arial" w:cs="Arial"/>
          <w:lang w:eastAsia="zh-CN"/>
        </w:rPr>
        <w:t xml:space="preserve"> size mentioned in the document</w:t>
      </w:r>
      <w:r w:rsidR="00176D66">
        <w:rPr>
          <w:rFonts w:ascii="Arial" w:hAnsi="Arial" w:cs="Arial"/>
          <w:lang w:eastAsia="zh-CN"/>
        </w:rPr>
        <w:t>s</w:t>
      </w:r>
      <w:r w:rsidR="00CD001F">
        <w:rPr>
          <w:rFonts w:ascii="Arial" w:hAnsi="Arial" w:cs="Arial"/>
          <w:lang w:eastAsia="zh-CN"/>
        </w:rPr>
        <w:t xml:space="preserve">. It would be good to </w:t>
      </w:r>
      <w:r w:rsidR="00494619">
        <w:rPr>
          <w:rFonts w:ascii="Arial" w:hAnsi="Arial" w:cs="Arial"/>
          <w:lang w:eastAsia="zh-CN"/>
        </w:rPr>
        <w:t xml:space="preserve">know L2/L3 overhead </w:t>
      </w:r>
      <w:r w:rsidR="00F57318">
        <w:rPr>
          <w:rFonts w:ascii="Arial" w:hAnsi="Arial" w:cs="Arial"/>
          <w:lang w:eastAsia="zh-CN"/>
        </w:rPr>
        <w:t>in</w:t>
      </w:r>
      <w:r w:rsidR="00494619">
        <w:rPr>
          <w:rFonts w:ascii="Arial" w:hAnsi="Arial" w:cs="Arial"/>
          <w:lang w:eastAsia="zh-CN"/>
        </w:rPr>
        <w:t xml:space="preserve"> CP solution and</w:t>
      </w:r>
      <w:r w:rsidR="00040DCE">
        <w:rPr>
          <w:rFonts w:ascii="Arial" w:hAnsi="Arial" w:cs="Arial"/>
          <w:lang w:eastAsia="zh-CN"/>
        </w:rPr>
        <w:t xml:space="preserve"> UP solution</w:t>
      </w:r>
      <w:r w:rsidR="00564C54">
        <w:rPr>
          <w:rFonts w:ascii="Arial" w:hAnsi="Arial" w:cs="Arial"/>
          <w:lang w:eastAsia="zh-CN"/>
        </w:rPr>
        <w:t>.</w:t>
      </w:r>
      <w:r w:rsidR="00FE1A71">
        <w:rPr>
          <w:rFonts w:ascii="Arial" w:hAnsi="Arial" w:cs="Arial"/>
          <w:lang w:eastAsia="zh-CN"/>
        </w:rPr>
        <w:t xml:space="preserve"> </w:t>
      </w:r>
      <w:r w:rsidR="00FC68C5">
        <w:rPr>
          <w:rFonts w:ascii="Arial" w:hAnsi="Arial" w:cs="Arial"/>
          <w:lang w:eastAsia="zh-CN"/>
        </w:rPr>
        <w:t xml:space="preserve">For CP solution, </w:t>
      </w:r>
      <w:r w:rsidR="00E722C8">
        <w:rPr>
          <w:rFonts w:ascii="Arial" w:hAnsi="Arial" w:cs="Arial"/>
          <w:lang w:eastAsia="zh-CN"/>
        </w:rPr>
        <w:t xml:space="preserve">for both UL </w:t>
      </w:r>
      <w:r w:rsidR="00E02081">
        <w:rPr>
          <w:rFonts w:ascii="Arial" w:hAnsi="Arial" w:cs="Arial"/>
          <w:lang w:eastAsia="zh-CN"/>
        </w:rPr>
        <w:t xml:space="preserve">and DL transmission directions, </w:t>
      </w:r>
      <w:r w:rsidR="00F00125">
        <w:rPr>
          <w:rFonts w:ascii="Arial" w:hAnsi="Arial" w:cs="Arial"/>
          <w:lang w:eastAsia="zh-CN"/>
        </w:rPr>
        <w:t xml:space="preserve">from a similar analysis as </w:t>
      </w:r>
      <w:r w:rsidR="00A26292">
        <w:rPr>
          <w:rFonts w:ascii="Arial" w:hAnsi="Arial" w:cs="Arial"/>
          <w:lang w:eastAsia="zh-CN"/>
        </w:rPr>
        <w:t>above,</w:t>
      </w:r>
      <w:r w:rsidR="00E02081">
        <w:rPr>
          <w:rFonts w:ascii="Arial" w:hAnsi="Arial" w:cs="Arial"/>
          <w:lang w:eastAsia="zh-CN"/>
        </w:rPr>
        <w:t xml:space="preserve"> </w:t>
      </w:r>
      <w:r w:rsidR="0079697D">
        <w:rPr>
          <w:rFonts w:ascii="Arial" w:hAnsi="Arial" w:cs="Arial"/>
          <w:lang w:eastAsia="zh-CN"/>
        </w:rPr>
        <w:t>the overhead</w:t>
      </w:r>
      <w:r w:rsidR="0069177F">
        <w:rPr>
          <w:rFonts w:ascii="Arial" w:hAnsi="Arial" w:cs="Arial"/>
          <w:lang w:eastAsia="zh-CN"/>
        </w:rPr>
        <w:t xml:space="preserve"> is in the range of </w:t>
      </w:r>
      <w:r w:rsidR="006B54E6">
        <w:rPr>
          <w:rFonts w:ascii="Arial" w:hAnsi="Arial" w:cs="Arial"/>
          <w:lang w:eastAsia="zh-CN"/>
        </w:rPr>
        <w:t>12-20 bytes</w:t>
      </w:r>
      <w:r w:rsidR="00F46BCF">
        <w:rPr>
          <w:rFonts w:ascii="Arial" w:hAnsi="Arial" w:cs="Arial"/>
          <w:lang w:eastAsia="zh-CN"/>
        </w:rPr>
        <w:t>.</w:t>
      </w:r>
      <w:r w:rsidR="00F1503A">
        <w:rPr>
          <w:rFonts w:ascii="Arial" w:hAnsi="Arial" w:cs="Arial"/>
          <w:lang w:eastAsia="zh-CN"/>
        </w:rPr>
        <w:t xml:space="preserve"> </w:t>
      </w:r>
      <w:r w:rsidR="00E768E7">
        <w:rPr>
          <w:rFonts w:ascii="Arial" w:hAnsi="Arial" w:cs="Arial"/>
          <w:lang w:eastAsia="zh-CN"/>
        </w:rPr>
        <w:t>Thus, with use</w:t>
      </w:r>
      <w:r w:rsidR="00E11FF7">
        <w:rPr>
          <w:rFonts w:ascii="Arial" w:hAnsi="Arial" w:cs="Arial"/>
          <w:lang w:eastAsia="zh-CN"/>
        </w:rPr>
        <w:t>r</w:t>
      </w:r>
      <w:r w:rsidR="00E768E7">
        <w:rPr>
          <w:rFonts w:ascii="Arial" w:hAnsi="Arial" w:cs="Arial"/>
          <w:lang w:eastAsia="zh-CN"/>
        </w:rPr>
        <w:t xml:space="preserve"> data size up to 100 bytes, </w:t>
      </w:r>
      <w:r w:rsidR="002048E2">
        <w:rPr>
          <w:rFonts w:ascii="Arial" w:hAnsi="Arial" w:cs="Arial"/>
          <w:lang w:eastAsia="zh-CN"/>
        </w:rPr>
        <w:t xml:space="preserve">the TBS is up to </w:t>
      </w:r>
      <w:r w:rsidR="002048E2" w:rsidRPr="002048E2">
        <w:rPr>
          <w:rFonts w:ascii="Arial" w:hAnsi="Arial" w:cs="Arial"/>
          <w:lang w:val="sv-SE" w:eastAsia="zh-CN"/>
        </w:rPr>
        <w:t>944 bits</w:t>
      </w:r>
      <w:r w:rsidR="005460E8">
        <w:rPr>
          <w:rFonts w:ascii="Arial" w:hAnsi="Arial" w:cs="Arial"/>
          <w:lang w:eastAsia="zh-CN"/>
        </w:rPr>
        <w:t xml:space="preserve"> in CP solution. </w:t>
      </w:r>
      <w:r w:rsidR="00F1503A">
        <w:rPr>
          <w:rFonts w:ascii="Arial" w:hAnsi="Arial" w:cs="Arial"/>
          <w:lang w:eastAsia="zh-CN"/>
        </w:rPr>
        <w:t>For UP solution, assuming</w:t>
      </w:r>
      <w:r w:rsidR="0040289C">
        <w:rPr>
          <w:rFonts w:ascii="Arial" w:hAnsi="Arial" w:cs="Arial"/>
          <w:lang w:eastAsia="zh-CN"/>
        </w:rPr>
        <w:t xml:space="preserve"> AS security protection with </w:t>
      </w:r>
      <w:r w:rsidR="00C73A52">
        <w:rPr>
          <w:rFonts w:ascii="Arial" w:hAnsi="Arial" w:cs="Arial"/>
          <w:lang w:eastAsia="zh-CN"/>
        </w:rPr>
        <w:t>4 bytes of</w:t>
      </w:r>
      <w:r w:rsidR="00C32AAA">
        <w:rPr>
          <w:rFonts w:ascii="Arial" w:hAnsi="Arial" w:cs="Arial"/>
          <w:lang w:eastAsia="zh-CN"/>
        </w:rPr>
        <w:t xml:space="preserve"> integrity protection</w:t>
      </w:r>
      <w:r w:rsidR="00DE1744">
        <w:rPr>
          <w:rFonts w:ascii="Arial" w:hAnsi="Arial" w:cs="Arial"/>
          <w:lang w:eastAsia="zh-CN"/>
        </w:rPr>
        <w:t xml:space="preserve"> and </w:t>
      </w:r>
      <w:r w:rsidR="00841806">
        <w:rPr>
          <w:rFonts w:ascii="Arial" w:hAnsi="Arial" w:cs="Arial"/>
          <w:lang w:eastAsia="zh-CN"/>
        </w:rPr>
        <w:t xml:space="preserve">2 bytes of </w:t>
      </w:r>
      <w:r w:rsidR="0034480D">
        <w:rPr>
          <w:rFonts w:ascii="Arial" w:hAnsi="Arial" w:cs="Arial"/>
          <w:lang w:eastAsia="zh-CN"/>
        </w:rPr>
        <w:t>COUNT/Sequence number at PDCP sublayer</w:t>
      </w:r>
      <w:r w:rsidR="00063F34">
        <w:rPr>
          <w:rFonts w:ascii="Arial" w:hAnsi="Arial" w:cs="Arial"/>
          <w:lang w:eastAsia="zh-CN"/>
        </w:rPr>
        <w:t xml:space="preserve">, the </w:t>
      </w:r>
      <w:r w:rsidR="00B94B3E">
        <w:rPr>
          <w:rFonts w:ascii="Arial" w:hAnsi="Arial" w:cs="Arial"/>
          <w:lang w:eastAsia="zh-CN"/>
        </w:rPr>
        <w:t xml:space="preserve">overhead is in the range </w:t>
      </w:r>
      <w:r w:rsidR="002B1C3F">
        <w:rPr>
          <w:rFonts w:ascii="Arial" w:hAnsi="Arial" w:cs="Arial"/>
          <w:lang w:eastAsia="zh-CN"/>
        </w:rPr>
        <w:t>of</w:t>
      </w:r>
      <w:r w:rsidR="00B94B3E">
        <w:rPr>
          <w:rFonts w:ascii="Arial" w:hAnsi="Arial" w:cs="Arial"/>
          <w:lang w:eastAsia="zh-CN"/>
        </w:rPr>
        <w:t xml:space="preserve"> </w:t>
      </w:r>
      <w:r w:rsidR="0011160D">
        <w:rPr>
          <w:rFonts w:ascii="Arial" w:hAnsi="Arial" w:cs="Arial"/>
          <w:lang w:eastAsia="zh-CN"/>
        </w:rPr>
        <w:t>10-15 bytes</w:t>
      </w:r>
      <w:r w:rsidR="006E6342">
        <w:rPr>
          <w:rFonts w:ascii="Arial" w:hAnsi="Arial" w:cs="Arial"/>
          <w:lang w:eastAsia="zh-CN"/>
        </w:rPr>
        <w:t xml:space="preserve">. </w:t>
      </w:r>
      <w:r w:rsidR="00494619">
        <w:rPr>
          <w:rFonts w:ascii="Arial" w:hAnsi="Arial" w:cs="Arial"/>
          <w:lang w:eastAsia="zh-CN"/>
        </w:rPr>
        <w:t xml:space="preserve"> </w:t>
      </w:r>
      <w:r w:rsidR="004A1799">
        <w:rPr>
          <w:rFonts w:ascii="Arial" w:hAnsi="Arial" w:cs="Arial"/>
          <w:lang w:eastAsia="zh-CN"/>
        </w:rPr>
        <w:t xml:space="preserve"> </w:t>
      </w:r>
      <w:r w:rsidR="007B5AC6">
        <w:rPr>
          <w:rFonts w:ascii="Arial" w:hAnsi="Arial" w:cs="Arial"/>
          <w:lang w:eastAsia="zh-CN"/>
        </w:rPr>
        <w:t xml:space="preserve"> </w:t>
      </w:r>
      <w:r w:rsidR="0026632F">
        <w:rPr>
          <w:rFonts w:ascii="Arial" w:hAnsi="Arial" w:cs="Arial"/>
          <w:lang w:eastAsia="zh-CN"/>
        </w:rPr>
        <w:t xml:space="preserve"> </w:t>
      </w:r>
      <w:r w:rsidR="005922F9">
        <w:rPr>
          <w:rFonts w:ascii="Arial" w:hAnsi="Arial" w:cs="Arial"/>
          <w:lang w:eastAsia="zh-CN"/>
        </w:rPr>
        <w:t xml:space="preserve"> </w:t>
      </w:r>
      <w:r w:rsidR="00346233">
        <w:rPr>
          <w:rFonts w:ascii="Arial" w:hAnsi="Arial" w:cs="Arial"/>
          <w:lang w:eastAsia="zh-CN"/>
        </w:rPr>
        <w:t xml:space="preserve"> </w:t>
      </w:r>
    </w:p>
    <w:p w14:paraId="20914480" w14:textId="77777777" w:rsidR="006555EB" w:rsidRDefault="006555EB" w:rsidP="00B075BC">
      <w:pPr>
        <w:shd w:val="clear" w:color="auto" w:fill="FFFFFF"/>
        <w:overflowPunct/>
        <w:autoSpaceDE/>
        <w:autoSpaceDN/>
        <w:adjustRightInd/>
        <w:spacing w:after="0"/>
        <w:jc w:val="both"/>
        <w:rPr>
          <w:lang w:eastAsia="ko-KR"/>
        </w:rPr>
      </w:pPr>
    </w:p>
    <w:p w14:paraId="7FFDA39C" w14:textId="2268A616" w:rsidR="006555EB" w:rsidRPr="00886994" w:rsidRDefault="006555EB" w:rsidP="006555EB">
      <w:pPr>
        <w:pStyle w:val="Observation"/>
      </w:pPr>
      <w:bookmarkStart w:id="13" w:name="_Toc163202688"/>
      <w:r>
        <w:rPr>
          <w:rFonts w:cs="Arial"/>
          <w:lang w:eastAsia="zh-CN"/>
        </w:rPr>
        <w:t>TBS for inventory report is in the range of [144-408 bits] assuming the application</w:t>
      </w:r>
      <w:r w:rsidR="00674CAF">
        <w:rPr>
          <w:rFonts w:cs="Arial"/>
          <w:lang w:eastAsia="zh-CN"/>
        </w:rPr>
        <w:t>-</w:t>
      </w:r>
      <w:r>
        <w:rPr>
          <w:rFonts w:cs="Arial"/>
          <w:lang w:eastAsia="zh-CN"/>
        </w:rPr>
        <w:t>level device ID (EPC like ID) of 96-256 bits</w:t>
      </w:r>
      <w:r w:rsidRPr="00886994">
        <w:rPr>
          <w:rFonts w:cs="Arial"/>
        </w:rPr>
        <w:t>.</w:t>
      </w:r>
      <w:bookmarkEnd w:id="13"/>
    </w:p>
    <w:p w14:paraId="407A91F5" w14:textId="471C91E3" w:rsidR="006555EB" w:rsidRPr="00886994" w:rsidRDefault="006555EB" w:rsidP="006555EB">
      <w:pPr>
        <w:pStyle w:val="Observation"/>
      </w:pPr>
      <w:bookmarkStart w:id="14" w:name="_Toc163202689"/>
      <w:r>
        <w:rPr>
          <w:rFonts w:cs="Arial"/>
          <w:lang w:eastAsia="zh-CN"/>
        </w:rPr>
        <w:t>In CP solution for DL command (and UL reply), L2/L3 overhead is in the range of [12-20 bytes]</w:t>
      </w:r>
      <w:r w:rsidR="009F5DD6">
        <w:rPr>
          <w:rFonts w:cs="Arial"/>
          <w:lang w:eastAsia="zh-CN"/>
        </w:rPr>
        <w:t>.</w:t>
      </w:r>
      <w:bookmarkEnd w:id="14"/>
    </w:p>
    <w:p w14:paraId="393E2844" w14:textId="18124F62" w:rsidR="006555EB" w:rsidRPr="00886994" w:rsidRDefault="006555EB" w:rsidP="006555EB">
      <w:pPr>
        <w:pStyle w:val="Observation"/>
      </w:pPr>
      <w:bookmarkStart w:id="15" w:name="_Toc163202690"/>
      <w:r>
        <w:rPr>
          <w:rFonts w:cs="Arial"/>
          <w:lang w:eastAsia="zh-CN"/>
        </w:rPr>
        <w:t>In UP solution for DL command (and UL reply), L2/L3 overhead is in the range of [10-15 bytes]</w:t>
      </w:r>
      <w:r w:rsidR="009F5DD6">
        <w:rPr>
          <w:rFonts w:cs="Arial"/>
          <w:lang w:eastAsia="zh-CN"/>
        </w:rPr>
        <w:t>.</w:t>
      </w:r>
      <w:bookmarkEnd w:id="15"/>
    </w:p>
    <w:p w14:paraId="2D01B7ED" w14:textId="4D554614" w:rsidR="009F5DD6" w:rsidRPr="00886994" w:rsidRDefault="009F5DD6" w:rsidP="009F5DD6">
      <w:pPr>
        <w:pStyle w:val="Observation"/>
      </w:pPr>
      <w:bookmarkStart w:id="16" w:name="_Toc163202691"/>
      <w:r>
        <w:rPr>
          <w:rFonts w:cs="Arial"/>
        </w:rPr>
        <w:t>UP solution gives lower L2/L2 overhead compared to CP solution.</w:t>
      </w:r>
      <w:bookmarkEnd w:id="16"/>
    </w:p>
    <w:p w14:paraId="09EE16E8" w14:textId="0FC9072E" w:rsidR="006555EB" w:rsidRDefault="00D0408E" w:rsidP="006555EB">
      <w:pPr>
        <w:rPr>
          <w:rFonts w:ascii="Arial" w:hAnsi="Arial" w:cs="Arial"/>
        </w:rPr>
      </w:pPr>
      <w:r>
        <w:rPr>
          <w:rFonts w:ascii="Arial" w:hAnsi="Arial" w:cs="Arial"/>
        </w:rPr>
        <w:t xml:space="preserve">Based on the above analyses, one can drive that, UP solution gives lower L2/L2 overhead compared to CP solution. </w:t>
      </w:r>
      <w:r w:rsidR="002E66B4">
        <w:rPr>
          <w:rFonts w:ascii="Arial" w:hAnsi="Arial" w:cs="Arial"/>
        </w:rPr>
        <w:t>It is necessary to minimize the data overhead to ensure devices to achieve/meet coverage requirements (e.g., 10-50m).</w:t>
      </w:r>
    </w:p>
    <w:p w14:paraId="79AD3BD3" w14:textId="16BFAFB0" w:rsidR="002E66B4" w:rsidRDefault="009E2F96" w:rsidP="002E66B4">
      <w:pPr>
        <w:pStyle w:val="Proposal"/>
        <w:rPr>
          <w:rStyle w:val="ui-provider"/>
          <w:rFonts w:cs="Arial"/>
        </w:rPr>
      </w:pPr>
      <w:bookmarkStart w:id="17" w:name="_Toc163202699"/>
      <w:r>
        <w:rPr>
          <w:rStyle w:val="ui-provider"/>
          <w:rFonts w:cs="Arial"/>
        </w:rPr>
        <w:t>Study on data transmission options aim</w:t>
      </w:r>
      <w:r w:rsidR="00D36DA2">
        <w:rPr>
          <w:rStyle w:val="ui-provider"/>
          <w:rFonts w:cs="Arial"/>
        </w:rPr>
        <w:t>ing</w:t>
      </w:r>
      <w:r>
        <w:rPr>
          <w:rStyle w:val="ui-provider"/>
          <w:rFonts w:cs="Arial"/>
        </w:rPr>
        <w:t xml:space="preserve"> for </w:t>
      </w:r>
      <w:r w:rsidR="00D36DA2">
        <w:rPr>
          <w:rStyle w:val="ui-provider"/>
          <w:rFonts w:cs="Arial"/>
        </w:rPr>
        <w:t xml:space="preserve">minimal </w:t>
      </w:r>
      <w:r>
        <w:rPr>
          <w:rStyle w:val="ui-provider"/>
          <w:rFonts w:cs="Arial"/>
        </w:rPr>
        <w:t xml:space="preserve">data overhead </w:t>
      </w:r>
      <w:r w:rsidR="003105CF">
        <w:rPr>
          <w:rStyle w:val="ui-provider"/>
          <w:rFonts w:cs="Arial"/>
        </w:rPr>
        <w:t>to ensure devices meet coverage requirements</w:t>
      </w:r>
      <w:r w:rsidR="002E66B4" w:rsidRPr="005F16C4">
        <w:rPr>
          <w:rStyle w:val="ui-provider"/>
          <w:rFonts w:cs="Arial"/>
        </w:rPr>
        <w:t>.</w:t>
      </w:r>
      <w:bookmarkEnd w:id="17"/>
    </w:p>
    <w:p w14:paraId="01F75C1A" w14:textId="11E25F23" w:rsidR="009117EC" w:rsidRDefault="009117EC" w:rsidP="009117EC">
      <w:pPr>
        <w:pStyle w:val="Heading2"/>
      </w:pPr>
      <w:r>
        <w:lastRenderedPageBreak/>
        <w:t>2.</w:t>
      </w:r>
      <w:r w:rsidR="00587A7D">
        <w:t>4</w:t>
      </w:r>
      <w:r>
        <w:tab/>
        <w:t>MAC aspects</w:t>
      </w:r>
    </w:p>
    <w:p w14:paraId="53065824" w14:textId="06D27492" w:rsidR="007E5D15" w:rsidRDefault="007E5D15" w:rsidP="007E5D15">
      <w:pPr>
        <w:pStyle w:val="BodyText"/>
      </w:pPr>
      <w:r>
        <w:t>As a general approach legacy MAC already supports basic functionalities such as delivery of SDU</w:t>
      </w:r>
      <w:r w:rsidR="00B640FC">
        <w:t>s</w:t>
      </w:r>
      <w:r>
        <w:t xml:space="preserve"> from/to upper/lower layers, delivery of MAC control signalling (MAC CE) which add minimal overhead. As a baseline we should reuse existing concepts rather than re-designing these functionalities from scratch.</w:t>
      </w:r>
    </w:p>
    <w:p w14:paraId="0CA953CE" w14:textId="173C1880" w:rsidR="007E5D15" w:rsidRPr="007E5D15" w:rsidRDefault="007E5D15" w:rsidP="007E5D15">
      <w:pPr>
        <w:pStyle w:val="Proposal"/>
      </w:pPr>
      <w:bookmarkStart w:id="18" w:name="_Toc162964034"/>
      <w:bookmarkStart w:id="19" w:name="_Toc163202700"/>
      <w:bookmarkEnd w:id="18"/>
      <w:r>
        <w:t>Consider legacy MAC design</w:t>
      </w:r>
      <w:r w:rsidR="00C328E7">
        <w:t xml:space="preserve"> (</w:t>
      </w:r>
      <w:r w:rsidR="00C92180">
        <w:t>i.e., MAC PDU format, interfaces with upper and lower layers, MAC procedures</w:t>
      </w:r>
      <w:r w:rsidR="00C328E7">
        <w:t>)</w:t>
      </w:r>
      <w:r>
        <w:t xml:space="preserve"> as the baseline.</w:t>
      </w:r>
      <w:bookmarkEnd w:id="19"/>
      <w:r>
        <w:t xml:space="preserve"> </w:t>
      </w:r>
    </w:p>
    <w:p w14:paraId="4A277ABB" w14:textId="26D7E4ED" w:rsidR="00A94543" w:rsidRDefault="00A94543" w:rsidP="00A94543">
      <w:pPr>
        <w:pStyle w:val="Observation"/>
      </w:pPr>
      <w:bookmarkStart w:id="20" w:name="_Toc162964016"/>
      <w:bookmarkStart w:id="21" w:name="_Toc162964017"/>
      <w:bookmarkStart w:id="22" w:name="_Toc162964018"/>
      <w:bookmarkStart w:id="23" w:name="_Toc162964019"/>
      <w:bookmarkStart w:id="24" w:name="_Toc162964020"/>
      <w:bookmarkStart w:id="25" w:name="_Toc162964021"/>
      <w:bookmarkStart w:id="26" w:name="_Toc162964022"/>
      <w:bookmarkStart w:id="27" w:name="_Toc162964023"/>
      <w:bookmarkStart w:id="28" w:name="_Toc162964024"/>
      <w:bookmarkStart w:id="29" w:name="_Toc162964025"/>
      <w:bookmarkStart w:id="30" w:name="_Hlk161840225"/>
      <w:bookmarkStart w:id="31" w:name="_Toc163202692"/>
      <w:bookmarkEnd w:id="20"/>
      <w:bookmarkEnd w:id="21"/>
      <w:bookmarkEnd w:id="22"/>
      <w:bookmarkEnd w:id="23"/>
      <w:bookmarkEnd w:id="24"/>
      <w:bookmarkEnd w:id="25"/>
      <w:bookmarkEnd w:id="26"/>
      <w:bookmarkEnd w:id="27"/>
      <w:bookmarkEnd w:id="28"/>
      <w:bookmarkEnd w:id="29"/>
      <w:r>
        <w:t>PHY layer will support PRDCH for DL data transmission, PDRCH for UL data transmission</w:t>
      </w:r>
      <w:r w:rsidR="002069D0">
        <w:t>,</w:t>
      </w:r>
      <w:r>
        <w:t xml:space="preserve"> and no broadcast physical channel (PBCH)</w:t>
      </w:r>
      <w:bookmarkEnd w:id="31"/>
    </w:p>
    <w:p w14:paraId="75D28A60" w14:textId="045EADB6" w:rsidR="00A94543" w:rsidRDefault="00A94543" w:rsidP="00640BB9">
      <w:pPr>
        <w:pStyle w:val="BodyText"/>
      </w:pPr>
      <w:r>
        <w:t>This does not necessarily imply a certain set of supported transport channels which are, in fact, the interface between PHY and MAC layers.</w:t>
      </w:r>
    </w:p>
    <w:p w14:paraId="56E336C6" w14:textId="080E3478" w:rsidR="007A3981" w:rsidRDefault="00640BB9" w:rsidP="00640BB9">
      <w:pPr>
        <w:pStyle w:val="BodyText"/>
      </w:pPr>
      <w:r>
        <w:t>In legacy NR the MAC PDUs received from the BCH are processed assuming the transparent MAC PDU format which does not add any overhead information. This is typically used for MIB delivery</w:t>
      </w:r>
      <w:r w:rsidR="00D341C5">
        <w:t>.</w:t>
      </w:r>
      <w:r w:rsidR="007A3981">
        <w:t xml:space="preserve"> In addition, in NR, PCH is used for paging message delivery. Whether the BCH and the PCH is needed would depending on RAN1 decision.</w:t>
      </w:r>
    </w:p>
    <w:p w14:paraId="165C7F68" w14:textId="29555558" w:rsidR="00811F7F" w:rsidRDefault="007A3981" w:rsidP="007A3981">
      <w:pPr>
        <w:pStyle w:val="Proposal"/>
      </w:pPr>
      <w:bookmarkStart w:id="32" w:name="_Toc163202701"/>
      <w:r>
        <w:t>DL-SCH (mapped to PRDCH) and UL-SCH (mapped to PDRCH) is the minimum set of transport channels. Whether BCH and PCH are needed depends on RAN1 decision.</w:t>
      </w:r>
      <w:bookmarkEnd w:id="32"/>
    </w:p>
    <w:bookmarkEnd w:id="30"/>
    <w:p w14:paraId="0548B1FF" w14:textId="35CD7CEA" w:rsidR="00A16526" w:rsidRDefault="00B21C8F" w:rsidP="004F3482">
      <w:pPr>
        <w:rPr>
          <w:rFonts w:ascii="Arial" w:hAnsi="Arial" w:cs="Arial"/>
          <w:color w:val="222222"/>
          <w:sz w:val="21"/>
          <w:szCs w:val="21"/>
          <w:shd w:val="clear" w:color="auto" w:fill="FFFFFF"/>
        </w:rPr>
      </w:pPr>
      <w:r w:rsidRPr="00540806">
        <w:rPr>
          <w:rFonts w:ascii="Arial" w:hAnsi="Arial" w:cs="Arial"/>
          <w:color w:val="222222"/>
          <w:sz w:val="21"/>
          <w:szCs w:val="21"/>
          <w:shd w:val="clear" w:color="auto" w:fill="FFFFFF"/>
        </w:rPr>
        <w:t>In NR, logical channels are the interfaces between RLC and MAC layers. </w:t>
      </w:r>
      <w:r>
        <w:rPr>
          <w:rFonts w:ascii="Arial" w:hAnsi="Arial" w:cs="Arial"/>
          <w:color w:val="222222"/>
          <w:sz w:val="21"/>
          <w:szCs w:val="21"/>
          <w:shd w:val="clear" w:color="auto" w:fill="FFFFFF"/>
        </w:rPr>
        <w:t xml:space="preserve">Since it is </w:t>
      </w:r>
      <w:r w:rsidR="004F3482">
        <w:rPr>
          <w:rFonts w:ascii="Arial" w:hAnsi="Arial" w:cs="Arial"/>
          <w:color w:val="222222"/>
          <w:sz w:val="21"/>
          <w:szCs w:val="21"/>
          <w:shd w:val="clear" w:color="auto" w:fill="FFFFFF"/>
        </w:rPr>
        <w:t>assumed that RLC layer is not to be studied and supported, RAN2 can therefore focus on study what logical channels are needed between upper layer (e.g., RRC layer</w:t>
      </w:r>
      <w:r w:rsidR="00C14AF6">
        <w:rPr>
          <w:rFonts w:ascii="Arial" w:hAnsi="Arial" w:cs="Arial"/>
          <w:color w:val="222222"/>
          <w:sz w:val="21"/>
          <w:szCs w:val="21"/>
          <w:shd w:val="clear" w:color="auto" w:fill="FFFFFF"/>
        </w:rPr>
        <w:t xml:space="preserve"> or PDCP layer</w:t>
      </w:r>
      <w:r w:rsidR="006E7BE2">
        <w:rPr>
          <w:rFonts w:ascii="Arial" w:hAnsi="Arial" w:cs="Arial"/>
          <w:color w:val="222222"/>
          <w:sz w:val="21"/>
          <w:szCs w:val="21"/>
          <w:shd w:val="clear" w:color="auto" w:fill="FFFFFF"/>
        </w:rPr>
        <w:t xml:space="preserve"> or even NAS</w:t>
      </w:r>
      <w:r w:rsidR="004F3482">
        <w:rPr>
          <w:rFonts w:ascii="Arial" w:hAnsi="Arial" w:cs="Arial"/>
          <w:color w:val="222222"/>
          <w:sz w:val="21"/>
          <w:szCs w:val="21"/>
          <w:shd w:val="clear" w:color="auto" w:fill="FFFFFF"/>
        </w:rPr>
        <w:t>) and MAC layer.</w:t>
      </w:r>
    </w:p>
    <w:p w14:paraId="7D878C63" w14:textId="72BF5E3A" w:rsidR="00DB4FB7" w:rsidRDefault="00DB4FB7" w:rsidP="00DB4FB7">
      <w:pPr>
        <w:pStyle w:val="Proposal"/>
      </w:pPr>
      <w:bookmarkStart w:id="33" w:name="_Toc163202702"/>
      <w:r>
        <w:t xml:space="preserve">RAN2 to study </w:t>
      </w:r>
      <w:r w:rsidR="00F03D0C">
        <w:t xml:space="preserve">whether and </w:t>
      </w:r>
      <w:r>
        <w:t>what LCHs are needed between upper layer (e.g., RRC layer</w:t>
      </w:r>
      <w:r w:rsidR="00A86C41">
        <w:t xml:space="preserve"> or PDCP layer</w:t>
      </w:r>
      <w:r>
        <w:t>) and MAC layer.</w:t>
      </w:r>
      <w:bookmarkEnd w:id="33"/>
    </w:p>
    <w:p w14:paraId="34E78FFD" w14:textId="7885B366" w:rsidR="00A16526" w:rsidRDefault="00A16526" w:rsidP="00A16526">
      <w:pPr>
        <w:pStyle w:val="BodyText"/>
      </w:pPr>
      <w:bookmarkStart w:id="34" w:name="_Hlk161840270"/>
      <w:r>
        <w:t xml:space="preserve">The UE should be able to determine if a message received on </w:t>
      </w:r>
      <w:r w:rsidR="00582C1A">
        <w:t>the</w:t>
      </w:r>
      <w:r>
        <w:t xml:space="preserve"> shared DL channel is directed to it</w:t>
      </w:r>
      <w:r w:rsidR="007E5D15">
        <w:t>self</w:t>
      </w:r>
      <w:r>
        <w:t xml:space="preserve"> or not.</w:t>
      </w:r>
    </w:p>
    <w:p w14:paraId="328BB986" w14:textId="355522BE" w:rsidR="00A16526" w:rsidRDefault="00A16526" w:rsidP="00A16526">
      <w:pPr>
        <w:pStyle w:val="BodyText"/>
      </w:pPr>
      <w:r>
        <w:t>In legacy this is achieved both by having a broadcast transport channel defined (BCH)</w:t>
      </w:r>
      <w:r w:rsidR="00582C1A">
        <w:t xml:space="preserve"> so that whatever MAC PDU is delivered through it is for the intended UE,</w:t>
      </w:r>
      <w:r>
        <w:t xml:space="preserve"> or by scrambling the PDCCH associated with the DL transmission with an identifier (RNTI) that the MAC entity in the UE monitors</w:t>
      </w:r>
      <w:r w:rsidR="007E5D15">
        <w:t xml:space="preserve"> (if the RNTI matches the ones monitored by the UE, the following DL transmission is directed to the UE)</w:t>
      </w:r>
    </w:p>
    <w:p w14:paraId="355910A3" w14:textId="77777777" w:rsidR="00A16526" w:rsidRDefault="00A16526" w:rsidP="00A16526">
      <w:pPr>
        <w:pStyle w:val="BodyText"/>
      </w:pPr>
      <w:r>
        <w:t xml:space="preserve">A similar functionality should be supported for A-IoT since the DL channel is also shared, but it may be simplified considering the different transmission scheme. </w:t>
      </w:r>
    </w:p>
    <w:p w14:paraId="34E01794" w14:textId="021A8BBD" w:rsidR="00A16526" w:rsidRDefault="00A16526" w:rsidP="00A16526">
      <w:pPr>
        <w:pStyle w:val="Proposal"/>
      </w:pPr>
      <w:bookmarkStart w:id="35" w:name="_Toc163202703"/>
      <w:r>
        <w:t xml:space="preserve">Study how the </w:t>
      </w:r>
      <w:r w:rsidR="003F47B2">
        <w:t xml:space="preserve">A-IoT </w:t>
      </w:r>
      <w:r w:rsidR="00CA460C">
        <w:t>device</w:t>
      </w:r>
      <w:r w:rsidR="003F47B2">
        <w:t xml:space="preserve"> </w:t>
      </w:r>
      <w:r>
        <w:t>determines if a DL transmission in the shared downlink channel</w:t>
      </w:r>
      <w:r w:rsidR="007E5D15">
        <w:t xml:space="preserve"> (PRDCH)</w:t>
      </w:r>
      <w:r>
        <w:t xml:space="preserve"> is directed to itself</w:t>
      </w:r>
      <w:r w:rsidR="00582C1A">
        <w:t xml:space="preserve"> and whether it should be MAC or PHY responsibility</w:t>
      </w:r>
      <w:r w:rsidR="00B640FC">
        <w:t>.</w:t>
      </w:r>
      <w:bookmarkEnd w:id="35"/>
    </w:p>
    <w:bookmarkEnd w:id="34"/>
    <w:p w14:paraId="0162C4AA" w14:textId="4CFA0E27" w:rsidR="00F36867" w:rsidRDefault="00F36867" w:rsidP="00F36867">
      <w:pPr>
        <w:pStyle w:val="BodyText"/>
      </w:pPr>
      <w:r>
        <w:t xml:space="preserve">In legacy another feature related to UL-SCH data transfer is Scheduling Request. </w:t>
      </w:r>
      <w:r w:rsidR="00C33C1C">
        <w:t>I</w:t>
      </w:r>
      <w:r>
        <w:t>t is unclear what happens in case the reader does not allocate enough resources to complete the UL transmission and a mechanism to inform the reader that more data is pending may still be necessary.</w:t>
      </w:r>
      <w:r w:rsidR="00B640FC">
        <w:t xml:space="preserve"> A similar functionality that provides a similar result is Buffer Status Reporting.</w:t>
      </w:r>
    </w:p>
    <w:p w14:paraId="671E80AB" w14:textId="7101E0BB" w:rsidR="00A16526" w:rsidRPr="00A16526" w:rsidRDefault="00B62432" w:rsidP="00A16526">
      <w:pPr>
        <w:pStyle w:val="Proposal"/>
      </w:pPr>
      <w:bookmarkStart w:id="36" w:name="_Toc163202704"/>
      <w:r>
        <w:t>Discuss</w:t>
      </w:r>
      <w:r w:rsidR="00A10127">
        <w:t xml:space="preserve"> </w:t>
      </w:r>
      <w:r w:rsidR="00A16526">
        <w:t xml:space="preserve">whether scheduling request </w:t>
      </w:r>
      <w:r w:rsidR="00F36867">
        <w:t xml:space="preserve">and/or buffer status </w:t>
      </w:r>
      <w:r w:rsidR="00C533FF">
        <w:t>report need</w:t>
      </w:r>
      <w:r w:rsidR="00A10127">
        <w:t xml:space="preserve"> to be studied</w:t>
      </w:r>
      <w:r w:rsidR="00F36867">
        <w:t>.</w:t>
      </w:r>
      <w:bookmarkEnd w:id="36"/>
    </w:p>
    <w:p w14:paraId="0CF6040A" w14:textId="4D1CF5B0" w:rsidR="00064E39" w:rsidRPr="00CE0424" w:rsidRDefault="00E97523" w:rsidP="00064E39">
      <w:pPr>
        <w:pStyle w:val="Heading1"/>
      </w:pPr>
      <w:bookmarkStart w:id="37" w:name="_Toc70424553"/>
      <w:bookmarkStart w:id="38" w:name="_Ref189046994"/>
      <w:bookmarkEnd w:id="37"/>
      <w:r>
        <w:t>3</w:t>
      </w:r>
      <w:r w:rsidR="00EC6B84">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4A65A37" w14:textId="321903F4" w:rsidR="008E301E"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02688" w:history="1">
        <w:r w:rsidR="008E301E" w:rsidRPr="0000540D">
          <w:rPr>
            <w:rStyle w:val="Hyperlink"/>
            <w:noProof/>
          </w:rPr>
          <w:t>Observation 1</w:t>
        </w:r>
        <w:r w:rsidR="008E301E">
          <w:rPr>
            <w:rFonts w:asciiTheme="minorHAnsi" w:eastAsiaTheme="minorEastAsia" w:hAnsiTheme="minorHAnsi" w:cstheme="minorBidi"/>
            <w:b w:val="0"/>
            <w:noProof/>
            <w:kern w:val="2"/>
            <w:sz w:val="22"/>
            <w:szCs w:val="22"/>
            <w:lang w:val="en-SE" w:eastAsia="zh-CN"/>
            <w14:ligatures w14:val="standardContextual"/>
          </w:rPr>
          <w:tab/>
        </w:r>
        <w:r w:rsidR="008E301E" w:rsidRPr="0000540D">
          <w:rPr>
            <w:rStyle w:val="Hyperlink"/>
            <w:rFonts w:cs="Arial"/>
            <w:noProof/>
            <w:lang w:eastAsia="zh-CN"/>
          </w:rPr>
          <w:t>TBS for inventory report is in the range of [144-408 bits] assuming the application-level device ID (EPC like ID) of 96-256 bits</w:t>
        </w:r>
        <w:r w:rsidR="008E301E" w:rsidRPr="0000540D">
          <w:rPr>
            <w:rStyle w:val="Hyperlink"/>
            <w:rFonts w:cs="Arial"/>
            <w:noProof/>
          </w:rPr>
          <w:t>.</w:t>
        </w:r>
      </w:hyperlink>
    </w:p>
    <w:p w14:paraId="7CDFADDE" w14:textId="5BFF5979"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89" w:history="1">
        <w:r w:rsidRPr="0000540D">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00540D">
          <w:rPr>
            <w:rStyle w:val="Hyperlink"/>
            <w:rFonts w:cs="Arial"/>
            <w:noProof/>
            <w:lang w:eastAsia="zh-CN"/>
          </w:rPr>
          <w:t>In CP solution for DL command (and UL reply), L2/L3 overhead is in the range of [12-20 bytes].</w:t>
        </w:r>
      </w:hyperlink>
    </w:p>
    <w:p w14:paraId="2C1E1F33" w14:textId="3A474116"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0" w:history="1">
        <w:r w:rsidRPr="0000540D">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00540D">
          <w:rPr>
            <w:rStyle w:val="Hyperlink"/>
            <w:rFonts w:cs="Arial"/>
            <w:noProof/>
            <w:lang w:eastAsia="zh-CN"/>
          </w:rPr>
          <w:t>In UP solution for DL command (and UL reply), L2/L3 overhead is in the range of [10-15 bytes].</w:t>
        </w:r>
      </w:hyperlink>
    </w:p>
    <w:p w14:paraId="1A9FC39E" w14:textId="30CABED0"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1" w:history="1">
        <w:r w:rsidRPr="0000540D">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00540D">
          <w:rPr>
            <w:rStyle w:val="Hyperlink"/>
            <w:rFonts w:cs="Arial"/>
            <w:noProof/>
          </w:rPr>
          <w:t>UP solution gives lower L2/L2 overhead compared to CP solution.</w:t>
        </w:r>
      </w:hyperlink>
    </w:p>
    <w:p w14:paraId="7E2040F0" w14:textId="3F0BA598"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2" w:history="1">
        <w:r w:rsidRPr="0000540D">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00540D">
          <w:rPr>
            <w:rStyle w:val="Hyperlink"/>
            <w:noProof/>
          </w:rPr>
          <w:t>PHY layer will support PRDCH for DL data transmission, PDRCH for UL data transmission, and no broadcast physical channel (PBCH)</w:t>
        </w:r>
      </w:hyperlink>
    </w:p>
    <w:p w14:paraId="7DC46F5D" w14:textId="17285C8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98AF820" w14:textId="6AFA6098" w:rsidR="008E301E"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202693" w:history="1">
        <w:r w:rsidR="008E301E" w:rsidRPr="0007654F">
          <w:rPr>
            <w:rStyle w:val="Hyperlink"/>
            <w:rFonts w:cs="Arial"/>
            <w:noProof/>
          </w:rPr>
          <w:t>Proposal 1</w:t>
        </w:r>
        <w:r w:rsidR="008E301E">
          <w:rPr>
            <w:rFonts w:asciiTheme="minorHAnsi" w:eastAsiaTheme="minorEastAsia" w:hAnsiTheme="minorHAnsi" w:cstheme="minorBidi"/>
            <w:b w:val="0"/>
            <w:noProof/>
            <w:kern w:val="2"/>
            <w:sz w:val="22"/>
            <w:szCs w:val="22"/>
            <w:lang w:val="en-SE" w:eastAsia="zh-CN"/>
            <w14:ligatures w14:val="standardContextual"/>
          </w:rPr>
          <w:tab/>
        </w:r>
        <w:r w:rsidR="008E301E" w:rsidRPr="0007654F">
          <w:rPr>
            <w:rStyle w:val="Hyperlink"/>
            <w:rFonts w:cs="Arial"/>
            <w:noProof/>
          </w:rPr>
          <w:t>SDAP and RLC layers are not supported for UP protocol stack.</w:t>
        </w:r>
      </w:hyperlink>
    </w:p>
    <w:p w14:paraId="035D9442" w14:textId="39F13BE3"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4" w:history="1">
        <w:r w:rsidRPr="0007654F">
          <w:rPr>
            <w:rStyle w:val="Hyperlink"/>
            <w:rFonts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rFonts w:cs="Arial"/>
            <w:noProof/>
          </w:rPr>
          <w:t>MAC and PHY layers are studied and supported for UP protocol stack.</w:t>
        </w:r>
      </w:hyperlink>
    </w:p>
    <w:p w14:paraId="380D5708" w14:textId="0B20A57D"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5" w:history="1">
        <w:r w:rsidRPr="0007654F">
          <w:rPr>
            <w:rStyle w:val="Hyperlink"/>
            <w:rFonts w:cs="Arial"/>
            <w:noProof/>
          </w:rPr>
          <w:t>Proposal 3</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rFonts w:cs="Arial"/>
            <w:noProof/>
          </w:rPr>
          <w:t>PDCP layer is to be studied if SA3 agrees to study AS security for AS signalling and data.</w:t>
        </w:r>
      </w:hyperlink>
    </w:p>
    <w:p w14:paraId="72D0AA71" w14:textId="0F9A2D93"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6" w:history="1">
        <w:r w:rsidRPr="0007654F">
          <w:rPr>
            <w:rStyle w:val="Hyperlink"/>
            <w:rFonts w:cs="Arial"/>
            <w:noProof/>
          </w:rPr>
          <w:t>Proposal 4</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rFonts w:cs="Arial"/>
            <w:noProof/>
          </w:rPr>
          <w:t>If PDCP layer is to be studied, RAN2 further discusses how to simplify the functionalities of PDCP layer.</w:t>
        </w:r>
      </w:hyperlink>
    </w:p>
    <w:p w14:paraId="4A279767" w14:textId="4474F2FF"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7" w:history="1">
        <w:r w:rsidRPr="0007654F">
          <w:rPr>
            <w:rStyle w:val="Hyperlink"/>
            <w:noProof/>
          </w:rPr>
          <w:t>Proposal 5</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Study how to handle resource scheduling and multiple access management in the MAC layer.</w:t>
        </w:r>
      </w:hyperlink>
    </w:p>
    <w:p w14:paraId="6BE8290D" w14:textId="365122F1"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8" w:history="1">
        <w:r w:rsidRPr="0007654F">
          <w:rPr>
            <w:rStyle w:val="Hyperlink"/>
            <w:rFonts w:cs="Arial"/>
            <w:noProof/>
          </w:rPr>
          <w:t>Proposal 6</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rFonts w:cs="Arial"/>
            <w:noProof/>
          </w:rPr>
          <w:t>RAN2 to study both CP and UP solutions for data transmission.</w:t>
        </w:r>
      </w:hyperlink>
    </w:p>
    <w:p w14:paraId="447BC15F" w14:textId="274F5E2E"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699" w:history="1">
        <w:r w:rsidRPr="0007654F">
          <w:rPr>
            <w:rStyle w:val="Hyperlink"/>
            <w:rFonts w:cs="Arial"/>
            <w:noProof/>
          </w:rPr>
          <w:t>Proposal 7</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rFonts w:cs="Arial"/>
            <w:noProof/>
          </w:rPr>
          <w:t>Study on data transmission options aiming for minimal data overhead to ensure devices meet coverage requirements.</w:t>
        </w:r>
      </w:hyperlink>
    </w:p>
    <w:p w14:paraId="5AB637D8" w14:textId="72A9BB66"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700" w:history="1">
        <w:r w:rsidRPr="0007654F">
          <w:rPr>
            <w:rStyle w:val="Hyperlink"/>
            <w:noProof/>
          </w:rPr>
          <w:t>Proposal 8</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Consider legacy MAC design (i.e., MAC PDU format, interfaces with upper and lower layers, MAC procedures) as the baseline.</w:t>
        </w:r>
      </w:hyperlink>
    </w:p>
    <w:p w14:paraId="1B894D9C" w14:textId="003BA81C"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701" w:history="1">
        <w:r w:rsidRPr="0007654F">
          <w:rPr>
            <w:rStyle w:val="Hyperlink"/>
            <w:noProof/>
          </w:rPr>
          <w:t>Proposal 9</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DL-SCH (mapped to PRDCH) and UL-SCH (mapped to PDRCH) is the minimum set of transport channels. Whether BCH and PCH are needed depends on RAN1 decision.</w:t>
        </w:r>
      </w:hyperlink>
    </w:p>
    <w:p w14:paraId="7D7321F9" w14:textId="04A4454B"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702" w:history="1">
        <w:r w:rsidRPr="0007654F">
          <w:rPr>
            <w:rStyle w:val="Hyperlink"/>
            <w:noProof/>
          </w:rPr>
          <w:t>Proposal 10</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RAN2 to study whether and what LCHs are needed between upper layer (e.g., RRC layer or PDCP layer) and MAC layer.</w:t>
        </w:r>
      </w:hyperlink>
    </w:p>
    <w:p w14:paraId="44EB5886" w14:textId="654EE3F3"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703" w:history="1">
        <w:r w:rsidRPr="0007654F">
          <w:rPr>
            <w:rStyle w:val="Hyperlink"/>
            <w:noProof/>
          </w:rPr>
          <w:t>Proposal 11</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Study how the A-IoT device determines if a DL transmission in the shared downlink channel (PRDCH) is directed to itself and whether it should be MAC or PHY responsibility.</w:t>
        </w:r>
      </w:hyperlink>
    </w:p>
    <w:p w14:paraId="13AFEB51" w14:textId="72345874" w:rsidR="008E301E" w:rsidRDefault="008E301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63202704" w:history="1">
        <w:r w:rsidRPr="0007654F">
          <w:rPr>
            <w:rStyle w:val="Hyperlink"/>
            <w:noProof/>
          </w:rPr>
          <w:t>Proposal 12</w:t>
        </w:r>
        <w:r>
          <w:rPr>
            <w:rFonts w:asciiTheme="minorHAnsi" w:eastAsiaTheme="minorEastAsia" w:hAnsiTheme="minorHAnsi" w:cstheme="minorBidi"/>
            <w:b w:val="0"/>
            <w:noProof/>
            <w:kern w:val="2"/>
            <w:sz w:val="22"/>
            <w:szCs w:val="22"/>
            <w:lang w:val="en-SE" w:eastAsia="zh-CN"/>
            <w14:ligatures w14:val="standardContextual"/>
          </w:rPr>
          <w:tab/>
        </w:r>
        <w:r w:rsidRPr="0007654F">
          <w:rPr>
            <w:rStyle w:val="Hyperlink"/>
            <w:noProof/>
          </w:rPr>
          <w:t>Discuss whether scheduling request and/or buffer status report need to be studied.</w:t>
        </w:r>
      </w:hyperlink>
    </w:p>
    <w:p w14:paraId="6AB824BA" w14:textId="37978B76" w:rsidR="00064E39" w:rsidRPr="00CE0424" w:rsidRDefault="00064E39" w:rsidP="003C1E4A">
      <w:pPr>
        <w:pStyle w:val="BodyText"/>
      </w:pPr>
      <w:r>
        <w:rPr>
          <w:b/>
          <w:bCs/>
          <w:lang w:val="en-US"/>
        </w:rPr>
        <w:fldChar w:fldCharType="end"/>
      </w:r>
    </w:p>
    <w:bookmarkEnd w:id="38"/>
    <w:p w14:paraId="70B429AA" w14:textId="79C699DC" w:rsidR="00741F76" w:rsidRPr="003664F9" w:rsidRDefault="00BB5868" w:rsidP="00741F76">
      <w:pPr>
        <w:pStyle w:val="Heading1"/>
      </w:pPr>
      <w:r>
        <w:t>4</w:t>
      </w:r>
      <w:r>
        <w:tab/>
      </w:r>
      <w:r w:rsidR="00741F76" w:rsidRPr="003664F9">
        <w:t>References</w:t>
      </w:r>
    </w:p>
    <w:bookmarkStart w:id="39" w:name="_Ref161837691"/>
    <w:p w14:paraId="092A47E5" w14:textId="469E47C8" w:rsidR="002D6050" w:rsidRPr="006C04F6" w:rsidRDefault="000853DC" w:rsidP="002D6050">
      <w:pPr>
        <w:pStyle w:val="Reference"/>
      </w:pPr>
      <w:r>
        <w:fldChar w:fldCharType="begin"/>
      </w:r>
      <w:r>
        <w:instrText>HYPERLINK "https://www.3gpp.org/ftp/tsg_ran/TSG_RAN/TSGR_103/Docs/RP-240826.zip"</w:instrText>
      </w:r>
      <w:r>
        <w:fldChar w:fldCharType="separate"/>
      </w:r>
      <w:r w:rsidRPr="00375FE1">
        <w:rPr>
          <w:rStyle w:val="Hyperlink"/>
        </w:rPr>
        <w:t>RP-240826</w:t>
      </w:r>
      <w:r>
        <w:fldChar w:fldCharType="end"/>
      </w:r>
      <w:r w:rsidRPr="00251B46">
        <w:t>, “</w:t>
      </w:r>
      <w:r>
        <w:rPr>
          <w:rFonts w:eastAsia="Batang" w:cs="Arial"/>
          <w:lang w:eastAsia="zh-CN"/>
        </w:rPr>
        <w:t>Revised</w:t>
      </w:r>
      <w:r w:rsidRPr="00251B46">
        <w:rPr>
          <w:rFonts w:eastAsia="Batang" w:cs="Arial"/>
          <w:lang w:eastAsia="zh-CN"/>
        </w:rPr>
        <w:t xml:space="preserve"> SID: Study on solutions for Ambient IoT (Internet of Things) in NR</w:t>
      </w:r>
      <w:r w:rsidRPr="00251B46">
        <w:t xml:space="preserve">”, </w:t>
      </w:r>
      <w:r>
        <w:t xml:space="preserve">CMCC, </w:t>
      </w:r>
      <w:r w:rsidRPr="00251B46">
        <w:t>Huawei</w:t>
      </w:r>
      <w:r>
        <w:t>, T-Mobile USA</w:t>
      </w:r>
      <w:r w:rsidRPr="00251B46">
        <w:t xml:space="preserve">, </w:t>
      </w:r>
      <w:r>
        <w:rPr>
          <w:noProof/>
        </w:rPr>
        <w:t>Maastricht</w:t>
      </w:r>
      <w:r w:rsidRPr="00251B46">
        <w:rPr>
          <w:noProof/>
        </w:rPr>
        <w:t xml:space="preserve">, </w:t>
      </w:r>
      <w:r>
        <w:rPr>
          <w:noProof/>
        </w:rPr>
        <w:t>Netherlands</w:t>
      </w:r>
      <w:r w:rsidRPr="00251B46">
        <w:rPr>
          <w:noProof/>
        </w:rPr>
        <w:t xml:space="preserve">, </w:t>
      </w:r>
      <w:r>
        <w:rPr>
          <w:noProof/>
        </w:rPr>
        <w:t>March 18-21</w:t>
      </w:r>
      <w:r w:rsidRPr="00251B46">
        <w:rPr>
          <w:noProof/>
        </w:rPr>
        <w:t xml:space="preserve">, </w:t>
      </w:r>
      <w:r>
        <w:rPr>
          <w:noProof/>
        </w:rPr>
        <w:t>2024</w:t>
      </w:r>
    </w:p>
    <w:bookmarkEnd w:id="39"/>
    <w:p w14:paraId="2AF9C928" w14:textId="168BFD60" w:rsidR="00F81CA9" w:rsidRDefault="00F81CA9" w:rsidP="00BB5868">
      <w:pPr>
        <w:pStyle w:val="Reference"/>
        <w:numPr>
          <w:ilvl w:val="0"/>
          <w:numId w:val="0"/>
        </w:numPr>
        <w:ind w:left="567"/>
      </w:pPr>
    </w:p>
    <w:sectPr w:rsidR="00F81CA9" w:rsidSect="00DD7B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1C3D9" w14:textId="77777777" w:rsidR="001D0762" w:rsidRDefault="001D0762">
      <w:r>
        <w:separator/>
      </w:r>
    </w:p>
  </w:endnote>
  <w:endnote w:type="continuationSeparator" w:id="0">
    <w:p w14:paraId="32ADA456" w14:textId="77777777" w:rsidR="001D0762" w:rsidRDefault="001D0762">
      <w:r>
        <w:continuationSeparator/>
      </w:r>
    </w:p>
  </w:endnote>
  <w:endnote w:type="continuationNotice" w:id="1">
    <w:p w14:paraId="1C20F87A" w14:textId="77777777" w:rsidR="001D0762" w:rsidRDefault="001D0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042F5" w14:textId="77777777" w:rsidR="001D0762" w:rsidRDefault="001D0762">
      <w:r>
        <w:separator/>
      </w:r>
    </w:p>
  </w:footnote>
  <w:footnote w:type="continuationSeparator" w:id="0">
    <w:p w14:paraId="7EABBF34" w14:textId="77777777" w:rsidR="001D0762" w:rsidRDefault="001D0762">
      <w:r>
        <w:continuationSeparator/>
      </w:r>
    </w:p>
  </w:footnote>
  <w:footnote w:type="continuationNotice" w:id="1">
    <w:p w14:paraId="492925A3" w14:textId="77777777" w:rsidR="001D0762" w:rsidRDefault="001D0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5216E"/>
    <w:multiLevelType w:val="hybridMultilevel"/>
    <w:tmpl w:val="22EE8356"/>
    <w:lvl w:ilvl="0" w:tplc="82D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4827B5"/>
    <w:multiLevelType w:val="hybridMultilevel"/>
    <w:tmpl w:val="23C4868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15D47"/>
    <w:multiLevelType w:val="hybridMultilevel"/>
    <w:tmpl w:val="9A7271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9B80673"/>
    <w:multiLevelType w:val="hybridMultilevel"/>
    <w:tmpl w:val="30DCF8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03280"/>
    <w:multiLevelType w:val="hybridMultilevel"/>
    <w:tmpl w:val="38068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265741"/>
    <w:multiLevelType w:val="hybridMultilevel"/>
    <w:tmpl w:val="EA544A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21"/>
  </w:num>
  <w:num w:numId="2" w16cid:durableId="539241444">
    <w:abstractNumId w:val="17"/>
  </w:num>
  <w:num w:numId="3" w16cid:durableId="633946746">
    <w:abstractNumId w:val="0"/>
  </w:num>
  <w:num w:numId="4" w16cid:durableId="838884328">
    <w:abstractNumId w:val="23"/>
  </w:num>
  <w:num w:numId="5" w16cid:durableId="1250696418">
    <w:abstractNumId w:val="25"/>
  </w:num>
  <w:num w:numId="6" w16cid:durableId="445852693">
    <w:abstractNumId w:val="27"/>
  </w:num>
  <w:num w:numId="7" w16cid:durableId="827941845">
    <w:abstractNumId w:val="10"/>
  </w:num>
  <w:num w:numId="8" w16cid:durableId="1987388787">
    <w:abstractNumId w:val="12"/>
  </w:num>
  <w:num w:numId="9" w16cid:durableId="2106924709">
    <w:abstractNumId w:val="5"/>
  </w:num>
  <w:num w:numId="10" w16cid:durableId="1595745224">
    <w:abstractNumId w:val="41"/>
  </w:num>
  <w:num w:numId="11" w16cid:durableId="845285635">
    <w:abstractNumId w:val="13"/>
  </w:num>
  <w:num w:numId="12" w16cid:durableId="1653481620">
    <w:abstractNumId w:val="35"/>
  </w:num>
  <w:num w:numId="13" w16cid:durableId="554195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7"/>
  </w:num>
  <w:num w:numId="15" w16cid:durableId="52390330">
    <w:abstractNumId w:val="19"/>
  </w:num>
  <w:num w:numId="16" w16cid:durableId="1577207279">
    <w:abstractNumId w:val="30"/>
  </w:num>
  <w:num w:numId="17" w16cid:durableId="35349708">
    <w:abstractNumId w:val="2"/>
  </w:num>
  <w:num w:numId="18" w16cid:durableId="1813594014">
    <w:abstractNumId w:val="34"/>
  </w:num>
  <w:num w:numId="19" w16cid:durableId="1070811110">
    <w:abstractNumId w:val="20"/>
  </w:num>
  <w:num w:numId="20" w16cid:durableId="2135325546">
    <w:abstractNumId w:val="28"/>
  </w:num>
  <w:num w:numId="21" w16cid:durableId="1427917836">
    <w:abstractNumId w:val="15"/>
  </w:num>
  <w:num w:numId="22" w16cid:durableId="1738355399">
    <w:abstractNumId w:val="11"/>
  </w:num>
  <w:num w:numId="23" w16cid:durableId="1248688841">
    <w:abstractNumId w:val="31"/>
  </w:num>
  <w:num w:numId="24" w16cid:durableId="1184130790">
    <w:abstractNumId w:val="6"/>
  </w:num>
  <w:num w:numId="25" w16cid:durableId="1939563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4"/>
  </w:num>
  <w:num w:numId="28" w16cid:durableId="1827238940">
    <w:abstractNumId w:val="8"/>
  </w:num>
  <w:num w:numId="29" w16cid:durableId="353848313">
    <w:abstractNumId w:val="7"/>
  </w:num>
  <w:num w:numId="30" w16cid:durableId="821625829">
    <w:abstractNumId w:val="36"/>
  </w:num>
  <w:num w:numId="31" w16cid:durableId="546181170">
    <w:abstractNumId w:val="38"/>
  </w:num>
  <w:num w:numId="32" w16cid:durableId="2012222963">
    <w:abstractNumId w:val="33"/>
  </w:num>
  <w:num w:numId="33" w16cid:durableId="590355020">
    <w:abstractNumId w:val="43"/>
  </w:num>
  <w:num w:numId="34" w16cid:durableId="849641199">
    <w:abstractNumId w:val="32"/>
  </w:num>
  <w:num w:numId="35" w16cid:durableId="663050455">
    <w:abstractNumId w:val="42"/>
  </w:num>
  <w:num w:numId="36" w16cid:durableId="2086295757">
    <w:abstractNumId w:val="40"/>
  </w:num>
  <w:num w:numId="37" w16cid:durableId="827282823">
    <w:abstractNumId w:val="39"/>
  </w:num>
  <w:num w:numId="38" w16cid:durableId="1522695587">
    <w:abstractNumId w:val="9"/>
  </w:num>
  <w:num w:numId="39" w16cid:durableId="400642618">
    <w:abstractNumId w:val="16"/>
  </w:num>
  <w:num w:numId="40" w16cid:durableId="1460876963">
    <w:abstractNumId w:val="26"/>
  </w:num>
  <w:num w:numId="41" w16cid:durableId="1120033423">
    <w:abstractNumId w:val="18"/>
  </w:num>
  <w:num w:numId="42" w16cid:durableId="1678461272">
    <w:abstractNumId w:val="29"/>
  </w:num>
  <w:num w:numId="43" w16cid:durableId="1039235092">
    <w:abstractNumId w:val="3"/>
  </w:num>
  <w:num w:numId="44" w16cid:durableId="161231931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0781"/>
    <w:rsid w:val="000011D7"/>
    <w:rsid w:val="0000120E"/>
    <w:rsid w:val="00001F84"/>
    <w:rsid w:val="00002895"/>
    <w:rsid w:val="00002A37"/>
    <w:rsid w:val="000040B5"/>
    <w:rsid w:val="0000564C"/>
    <w:rsid w:val="00005D7F"/>
    <w:rsid w:val="00006446"/>
    <w:rsid w:val="0000680B"/>
    <w:rsid w:val="00006896"/>
    <w:rsid w:val="00006A7E"/>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6452"/>
    <w:rsid w:val="00017684"/>
    <w:rsid w:val="00017BFD"/>
    <w:rsid w:val="0002149D"/>
    <w:rsid w:val="00021D55"/>
    <w:rsid w:val="00021E90"/>
    <w:rsid w:val="00022E21"/>
    <w:rsid w:val="000238F9"/>
    <w:rsid w:val="00023FDB"/>
    <w:rsid w:val="0002534B"/>
    <w:rsid w:val="0002564D"/>
    <w:rsid w:val="00025DB3"/>
    <w:rsid w:val="00025ECA"/>
    <w:rsid w:val="0002615C"/>
    <w:rsid w:val="00026857"/>
    <w:rsid w:val="00027579"/>
    <w:rsid w:val="00027D15"/>
    <w:rsid w:val="000300E4"/>
    <w:rsid w:val="00030810"/>
    <w:rsid w:val="00030EA0"/>
    <w:rsid w:val="00031061"/>
    <w:rsid w:val="0003178C"/>
    <w:rsid w:val="000325B8"/>
    <w:rsid w:val="0003295F"/>
    <w:rsid w:val="00032E66"/>
    <w:rsid w:val="00033EA1"/>
    <w:rsid w:val="00034C15"/>
    <w:rsid w:val="000357DA"/>
    <w:rsid w:val="00035EF6"/>
    <w:rsid w:val="000365BA"/>
    <w:rsid w:val="00036BA1"/>
    <w:rsid w:val="00036D6B"/>
    <w:rsid w:val="00040381"/>
    <w:rsid w:val="000407DC"/>
    <w:rsid w:val="00040DCE"/>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5EAC"/>
    <w:rsid w:val="0005606A"/>
    <w:rsid w:val="000568DB"/>
    <w:rsid w:val="00056D83"/>
    <w:rsid w:val="00057117"/>
    <w:rsid w:val="000575BD"/>
    <w:rsid w:val="00057967"/>
    <w:rsid w:val="000579B5"/>
    <w:rsid w:val="00057FF6"/>
    <w:rsid w:val="0006019D"/>
    <w:rsid w:val="000612BD"/>
    <w:rsid w:val="000613AE"/>
    <w:rsid w:val="000616E7"/>
    <w:rsid w:val="00061838"/>
    <w:rsid w:val="00063568"/>
    <w:rsid w:val="00063B82"/>
    <w:rsid w:val="00063D57"/>
    <w:rsid w:val="00063E98"/>
    <w:rsid w:val="00063F34"/>
    <w:rsid w:val="000644F3"/>
    <w:rsid w:val="0006487E"/>
    <w:rsid w:val="00064A78"/>
    <w:rsid w:val="00064E39"/>
    <w:rsid w:val="00065057"/>
    <w:rsid w:val="00065390"/>
    <w:rsid w:val="000659B6"/>
    <w:rsid w:val="00065E1A"/>
    <w:rsid w:val="0006623E"/>
    <w:rsid w:val="00066B11"/>
    <w:rsid w:val="00066ED5"/>
    <w:rsid w:val="00067863"/>
    <w:rsid w:val="00067C87"/>
    <w:rsid w:val="0007283F"/>
    <w:rsid w:val="00072D12"/>
    <w:rsid w:val="0007368D"/>
    <w:rsid w:val="0007371B"/>
    <w:rsid w:val="0007519F"/>
    <w:rsid w:val="000764D7"/>
    <w:rsid w:val="0007656F"/>
    <w:rsid w:val="000765F2"/>
    <w:rsid w:val="00077E5F"/>
    <w:rsid w:val="0008036A"/>
    <w:rsid w:val="0008048F"/>
    <w:rsid w:val="00080B91"/>
    <w:rsid w:val="00081AE6"/>
    <w:rsid w:val="000829E8"/>
    <w:rsid w:val="00082A6A"/>
    <w:rsid w:val="000853B7"/>
    <w:rsid w:val="000853DC"/>
    <w:rsid w:val="000855EB"/>
    <w:rsid w:val="00085B52"/>
    <w:rsid w:val="000866F2"/>
    <w:rsid w:val="0008755D"/>
    <w:rsid w:val="0009009F"/>
    <w:rsid w:val="00091557"/>
    <w:rsid w:val="0009155E"/>
    <w:rsid w:val="000924C1"/>
    <w:rsid w:val="000924F0"/>
    <w:rsid w:val="00092DF6"/>
    <w:rsid w:val="00092E5D"/>
    <w:rsid w:val="00092EAE"/>
    <w:rsid w:val="000931E7"/>
    <w:rsid w:val="00093474"/>
    <w:rsid w:val="00093E9F"/>
    <w:rsid w:val="0009510F"/>
    <w:rsid w:val="0009538D"/>
    <w:rsid w:val="00095718"/>
    <w:rsid w:val="00095C90"/>
    <w:rsid w:val="00096011"/>
    <w:rsid w:val="000976AD"/>
    <w:rsid w:val="000976F9"/>
    <w:rsid w:val="0009775B"/>
    <w:rsid w:val="0009777B"/>
    <w:rsid w:val="00097A89"/>
    <w:rsid w:val="000A0C45"/>
    <w:rsid w:val="000A1A6B"/>
    <w:rsid w:val="000A1B7B"/>
    <w:rsid w:val="000A1C71"/>
    <w:rsid w:val="000A1EE6"/>
    <w:rsid w:val="000A2039"/>
    <w:rsid w:val="000A259B"/>
    <w:rsid w:val="000A431B"/>
    <w:rsid w:val="000A484E"/>
    <w:rsid w:val="000A4A49"/>
    <w:rsid w:val="000A4D56"/>
    <w:rsid w:val="000A5315"/>
    <w:rsid w:val="000A56F2"/>
    <w:rsid w:val="000A7993"/>
    <w:rsid w:val="000B0BE0"/>
    <w:rsid w:val="000B102C"/>
    <w:rsid w:val="000B1CEC"/>
    <w:rsid w:val="000B2719"/>
    <w:rsid w:val="000B334C"/>
    <w:rsid w:val="000B353E"/>
    <w:rsid w:val="000B3A8F"/>
    <w:rsid w:val="000B4AB9"/>
    <w:rsid w:val="000B55B4"/>
    <w:rsid w:val="000B58C3"/>
    <w:rsid w:val="000B5AB3"/>
    <w:rsid w:val="000B61E9"/>
    <w:rsid w:val="000B7557"/>
    <w:rsid w:val="000C0561"/>
    <w:rsid w:val="000C0C5A"/>
    <w:rsid w:val="000C1648"/>
    <w:rsid w:val="000C165A"/>
    <w:rsid w:val="000C2E19"/>
    <w:rsid w:val="000C486B"/>
    <w:rsid w:val="000C52F9"/>
    <w:rsid w:val="000C786F"/>
    <w:rsid w:val="000C7FB3"/>
    <w:rsid w:val="000D0D07"/>
    <w:rsid w:val="000D1483"/>
    <w:rsid w:val="000D1A6E"/>
    <w:rsid w:val="000D32DC"/>
    <w:rsid w:val="000D3B84"/>
    <w:rsid w:val="000D4797"/>
    <w:rsid w:val="000D4892"/>
    <w:rsid w:val="000D65FD"/>
    <w:rsid w:val="000D6B69"/>
    <w:rsid w:val="000D70CB"/>
    <w:rsid w:val="000D7798"/>
    <w:rsid w:val="000E0527"/>
    <w:rsid w:val="000E106A"/>
    <w:rsid w:val="000E1703"/>
    <w:rsid w:val="000E1CB0"/>
    <w:rsid w:val="000E1E92"/>
    <w:rsid w:val="000E26F2"/>
    <w:rsid w:val="000E42D0"/>
    <w:rsid w:val="000E43EF"/>
    <w:rsid w:val="000E471A"/>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883"/>
    <w:rsid w:val="000F6DF3"/>
    <w:rsid w:val="000F6E7D"/>
    <w:rsid w:val="000F7795"/>
    <w:rsid w:val="001005FF"/>
    <w:rsid w:val="001009B2"/>
    <w:rsid w:val="001009D7"/>
    <w:rsid w:val="00101601"/>
    <w:rsid w:val="0010212C"/>
    <w:rsid w:val="0010270A"/>
    <w:rsid w:val="00102893"/>
    <w:rsid w:val="00102A93"/>
    <w:rsid w:val="00103830"/>
    <w:rsid w:val="0010412A"/>
    <w:rsid w:val="001048D2"/>
    <w:rsid w:val="00105B59"/>
    <w:rsid w:val="00106026"/>
    <w:rsid w:val="001062FB"/>
    <w:rsid w:val="001063E6"/>
    <w:rsid w:val="00106B94"/>
    <w:rsid w:val="00107626"/>
    <w:rsid w:val="0010770A"/>
    <w:rsid w:val="00107D7D"/>
    <w:rsid w:val="00110811"/>
    <w:rsid w:val="0011160D"/>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201A"/>
    <w:rsid w:val="00122BCA"/>
    <w:rsid w:val="00122F38"/>
    <w:rsid w:val="00123192"/>
    <w:rsid w:val="0012377F"/>
    <w:rsid w:val="00124314"/>
    <w:rsid w:val="00124514"/>
    <w:rsid w:val="001255F3"/>
    <w:rsid w:val="001256FF"/>
    <w:rsid w:val="00126B4A"/>
    <w:rsid w:val="00126FDD"/>
    <w:rsid w:val="001307BF"/>
    <w:rsid w:val="0013085A"/>
    <w:rsid w:val="00130AC4"/>
    <w:rsid w:val="00130D4E"/>
    <w:rsid w:val="0013140C"/>
    <w:rsid w:val="00132FD0"/>
    <w:rsid w:val="00133E05"/>
    <w:rsid w:val="001343BC"/>
    <w:rsid w:val="001344C0"/>
    <w:rsid w:val="001346FA"/>
    <w:rsid w:val="00134E0B"/>
    <w:rsid w:val="00134FE1"/>
    <w:rsid w:val="00135252"/>
    <w:rsid w:val="00136B3E"/>
    <w:rsid w:val="00137179"/>
    <w:rsid w:val="00137864"/>
    <w:rsid w:val="00137AB5"/>
    <w:rsid w:val="00137F0B"/>
    <w:rsid w:val="00140365"/>
    <w:rsid w:val="00140A48"/>
    <w:rsid w:val="00141775"/>
    <w:rsid w:val="00141D99"/>
    <w:rsid w:val="001422E3"/>
    <w:rsid w:val="001429D2"/>
    <w:rsid w:val="00143508"/>
    <w:rsid w:val="00143541"/>
    <w:rsid w:val="00144CDF"/>
    <w:rsid w:val="0015017A"/>
    <w:rsid w:val="001507D3"/>
    <w:rsid w:val="0015091F"/>
    <w:rsid w:val="001517F4"/>
    <w:rsid w:val="00151A3B"/>
    <w:rsid w:val="00151E23"/>
    <w:rsid w:val="001526E0"/>
    <w:rsid w:val="00153160"/>
    <w:rsid w:val="00153C1B"/>
    <w:rsid w:val="00154D12"/>
    <w:rsid w:val="001551B5"/>
    <w:rsid w:val="0015564F"/>
    <w:rsid w:val="00156109"/>
    <w:rsid w:val="00156883"/>
    <w:rsid w:val="0015702E"/>
    <w:rsid w:val="00157EDA"/>
    <w:rsid w:val="00157FCB"/>
    <w:rsid w:val="001604C7"/>
    <w:rsid w:val="001628B1"/>
    <w:rsid w:val="00163175"/>
    <w:rsid w:val="00163C15"/>
    <w:rsid w:val="00164C64"/>
    <w:rsid w:val="00164FA1"/>
    <w:rsid w:val="0016509F"/>
    <w:rsid w:val="001659C1"/>
    <w:rsid w:val="00166451"/>
    <w:rsid w:val="00166ABA"/>
    <w:rsid w:val="0016711D"/>
    <w:rsid w:val="00167485"/>
    <w:rsid w:val="00170107"/>
    <w:rsid w:val="00170245"/>
    <w:rsid w:val="00171658"/>
    <w:rsid w:val="0017365D"/>
    <w:rsid w:val="00173A8E"/>
    <w:rsid w:val="001744C6"/>
    <w:rsid w:val="0017502C"/>
    <w:rsid w:val="00176281"/>
    <w:rsid w:val="001763BE"/>
    <w:rsid w:val="00176D66"/>
    <w:rsid w:val="00177961"/>
    <w:rsid w:val="00180CD7"/>
    <w:rsid w:val="001810DB"/>
    <w:rsid w:val="0018143F"/>
    <w:rsid w:val="00181E86"/>
    <w:rsid w:val="00181FF8"/>
    <w:rsid w:val="00182B29"/>
    <w:rsid w:val="0018338C"/>
    <w:rsid w:val="00183765"/>
    <w:rsid w:val="00183AAD"/>
    <w:rsid w:val="00184963"/>
    <w:rsid w:val="00186353"/>
    <w:rsid w:val="00187456"/>
    <w:rsid w:val="0019034B"/>
    <w:rsid w:val="001908F4"/>
    <w:rsid w:val="00190AC1"/>
    <w:rsid w:val="00190FB0"/>
    <w:rsid w:val="00191C2A"/>
    <w:rsid w:val="00192256"/>
    <w:rsid w:val="0019341A"/>
    <w:rsid w:val="00193E7D"/>
    <w:rsid w:val="00194579"/>
    <w:rsid w:val="001958D5"/>
    <w:rsid w:val="00195E47"/>
    <w:rsid w:val="00196682"/>
    <w:rsid w:val="00196903"/>
    <w:rsid w:val="001976A3"/>
    <w:rsid w:val="00197DF9"/>
    <w:rsid w:val="001A000C"/>
    <w:rsid w:val="001A058D"/>
    <w:rsid w:val="001A1987"/>
    <w:rsid w:val="001A19C6"/>
    <w:rsid w:val="001A2564"/>
    <w:rsid w:val="001A3098"/>
    <w:rsid w:val="001A30A1"/>
    <w:rsid w:val="001A37A0"/>
    <w:rsid w:val="001A38BA"/>
    <w:rsid w:val="001A3977"/>
    <w:rsid w:val="001A3FD0"/>
    <w:rsid w:val="001A41F2"/>
    <w:rsid w:val="001A4407"/>
    <w:rsid w:val="001A5590"/>
    <w:rsid w:val="001A6173"/>
    <w:rsid w:val="001A63AC"/>
    <w:rsid w:val="001A652B"/>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070"/>
    <w:rsid w:val="001C01F7"/>
    <w:rsid w:val="001C0E2E"/>
    <w:rsid w:val="001C1759"/>
    <w:rsid w:val="001C1CE5"/>
    <w:rsid w:val="001C2181"/>
    <w:rsid w:val="001C32EB"/>
    <w:rsid w:val="001C3A16"/>
    <w:rsid w:val="001C3D2A"/>
    <w:rsid w:val="001C3DDE"/>
    <w:rsid w:val="001C5F75"/>
    <w:rsid w:val="001C68DF"/>
    <w:rsid w:val="001C7C9B"/>
    <w:rsid w:val="001D030F"/>
    <w:rsid w:val="001D0762"/>
    <w:rsid w:val="001D0EF4"/>
    <w:rsid w:val="001D1A92"/>
    <w:rsid w:val="001D2678"/>
    <w:rsid w:val="001D4175"/>
    <w:rsid w:val="001D51BA"/>
    <w:rsid w:val="001D53E7"/>
    <w:rsid w:val="001D57A3"/>
    <w:rsid w:val="001D5DCE"/>
    <w:rsid w:val="001D6342"/>
    <w:rsid w:val="001D6D53"/>
    <w:rsid w:val="001D6E32"/>
    <w:rsid w:val="001D7629"/>
    <w:rsid w:val="001E073E"/>
    <w:rsid w:val="001E13DF"/>
    <w:rsid w:val="001E2563"/>
    <w:rsid w:val="001E2768"/>
    <w:rsid w:val="001E28E1"/>
    <w:rsid w:val="001E47B0"/>
    <w:rsid w:val="001E4EF5"/>
    <w:rsid w:val="001E56A1"/>
    <w:rsid w:val="001E58E2"/>
    <w:rsid w:val="001E5D9E"/>
    <w:rsid w:val="001E7675"/>
    <w:rsid w:val="001E7AED"/>
    <w:rsid w:val="001E7CC9"/>
    <w:rsid w:val="001F0EE6"/>
    <w:rsid w:val="001F32A1"/>
    <w:rsid w:val="001F3916"/>
    <w:rsid w:val="001F54C5"/>
    <w:rsid w:val="001F662C"/>
    <w:rsid w:val="001F6E14"/>
    <w:rsid w:val="001F7074"/>
    <w:rsid w:val="001F72D1"/>
    <w:rsid w:val="001F738D"/>
    <w:rsid w:val="00200490"/>
    <w:rsid w:val="00200513"/>
    <w:rsid w:val="00200515"/>
    <w:rsid w:val="0020093B"/>
    <w:rsid w:val="0020121A"/>
    <w:rsid w:val="00201F3A"/>
    <w:rsid w:val="00202FEE"/>
    <w:rsid w:val="00203A78"/>
    <w:rsid w:val="00203F96"/>
    <w:rsid w:val="002048E2"/>
    <w:rsid w:val="002058BB"/>
    <w:rsid w:val="00205A65"/>
    <w:rsid w:val="002061E1"/>
    <w:rsid w:val="002069B2"/>
    <w:rsid w:val="002069D0"/>
    <w:rsid w:val="00206B6C"/>
    <w:rsid w:val="00206EDD"/>
    <w:rsid w:val="0020724E"/>
    <w:rsid w:val="00207276"/>
    <w:rsid w:val="00207F28"/>
    <w:rsid w:val="00207FA3"/>
    <w:rsid w:val="00213433"/>
    <w:rsid w:val="002137D8"/>
    <w:rsid w:val="002141E5"/>
    <w:rsid w:val="0021421B"/>
    <w:rsid w:val="00214384"/>
    <w:rsid w:val="00214DA8"/>
    <w:rsid w:val="002152EA"/>
    <w:rsid w:val="00215423"/>
    <w:rsid w:val="002158FA"/>
    <w:rsid w:val="00216006"/>
    <w:rsid w:val="0021613A"/>
    <w:rsid w:val="00217529"/>
    <w:rsid w:val="00220600"/>
    <w:rsid w:val="00221ED6"/>
    <w:rsid w:val="00222371"/>
    <w:rsid w:val="002224DB"/>
    <w:rsid w:val="0022270F"/>
    <w:rsid w:val="00223FCB"/>
    <w:rsid w:val="00224ECD"/>
    <w:rsid w:val="002252C3"/>
    <w:rsid w:val="00225B23"/>
    <w:rsid w:val="00225C54"/>
    <w:rsid w:val="00226C08"/>
    <w:rsid w:val="00226F75"/>
    <w:rsid w:val="00230765"/>
    <w:rsid w:val="00230D18"/>
    <w:rsid w:val="002319E4"/>
    <w:rsid w:val="00232B1D"/>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266F"/>
    <w:rsid w:val="00252DF2"/>
    <w:rsid w:val="00253853"/>
    <w:rsid w:val="00253E23"/>
    <w:rsid w:val="00253FB7"/>
    <w:rsid w:val="00254D86"/>
    <w:rsid w:val="00256552"/>
    <w:rsid w:val="00257543"/>
    <w:rsid w:val="002577AD"/>
    <w:rsid w:val="002579B9"/>
    <w:rsid w:val="00260181"/>
    <w:rsid w:val="0026112A"/>
    <w:rsid w:val="002617E7"/>
    <w:rsid w:val="002619BC"/>
    <w:rsid w:val="002619D5"/>
    <w:rsid w:val="00264228"/>
    <w:rsid w:val="00264334"/>
    <w:rsid w:val="0026473E"/>
    <w:rsid w:val="00266214"/>
    <w:rsid w:val="0026632F"/>
    <w:rsid w:val="00267A3C"/>
    <w:rsid w:val="00267C83"/>
    <w:rsid w:val="0027144F"/>
    <w:rsid w:val="00271813"/>
    <w:rsid w:val="00271F3A"/>
    <w:rsid w:val="0027232B"/>
    <w:rsid w:val="002726BA"/>
    <w:rsid w:val="00273278"/>
    <w:rsid w:val="00273584"/>
    <w:rsid w:val="0027358E"/>
    <w:rsid w:val="002737F4"/>
    <w:rsid w:val="00273F3A"/>
    <w:rsid w:val="00275186"/>
    <w:rsid w:val="00275534"/>
    <w:rsid w:val="0027582D"/>
    <w:rsid w:val="002758B1"/>
    <w:rsid w:val="00275FE7"/>
    <w:rsid w:val="0027767A"/>
    <w:rsid w:val="00280395"/>
    <w:rsid w:val="002805F5"/>
    <w:rsid w:val="0028063B"/>
    <w:rsid w:val="00280751"/>
    <w:rsid w:val="00280D0F"/>
    <w:rsid w:val="00280E79"/>
    <w:rsid w:val="0028140D"/>
    <w:rsid w:val="00281BAD"/>
    <w:rsid w:val="0028280A"/>
    <w:rsid w:val="00283ADA"/>
    <w:rsid w:val="00283E81"/>
    <w:rsid w:val="0028445F"/>
    <w:rsid w:val="00284993"/>
    <w:rsid w:val="00284D0A"/>
    <w:rsid w:val="00285E4A"/>
    <w:rsid w:val="0028609F"/>
    <w:rsid w:val="00286ACD"/>
    <w:rsid w:val="00287838"/>
    <w:rsid w:val="00290562"/>
    <w:rsid w:val="002907B5"/>
    <w:rsid w:val="0029093E"/>
    <w:rsid w:val="00291831"/>
    <w:rsid w:val="00291AA2"/>
    <w:rsid w:val="00292169"/>
    <w:rsid w:val="002923FB"/>
    <w:rsid w:val="002927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672"/>
    <w:rsid w:val="002A7BA9"/>
    <w:rsid w:val="002B0E2B"/>
    <w:rsid w:val="002B1157"/>
    <w:rsid w:val="002B19AA"/>
    <w:rsid w:val="002B1C3F"/>
    <w:rsid w:val="002B24D6"/>
    <w:rsid w:val="002B2FA4"/>
    <w:rsid w:val="002B3E30"/>
    <w:rsid w:val="002B41AF"/>
    <w:rsid w:val="002B5758"/>
    <w:rsid w:val="002B63FD"/>
    <w:rsid w:val="002B697D"/>
    <w:rsid w:val="002B6B8E"/>
    <w:rsid w:val="002B7547"/>
    <w:rsid w:val="002C0426"/>
    <w:rsid w:val="002C1D86"/>
    <w:rsid w:val="002C3358"/>
    <w:rsid w:val="002C3D65"/>
    <w:rsid w:val="002C402F"/>
    <w:rsid w:val="002C41E6"/>
    <w:rsid w:val="002C47AB"/>
    <w:rsid w:val="002C49C3"/>
    <w:rsid w:val="002C641B"/>
    <w:rsid w:val="002C73A0"/>
    <w:rsid w:val="002C76D8"/>
    <w:rsid w:val="002C778E"/>
    <w:rsid w:val="002C796D"/>
    <w:rsid w:val="002D0364"/>
    <w:rsid w:val="002D071A"/>
    <w:rsid w:val="002D07B4"/>
    <w:rsid w:val="002D10D4"/>
    <w:rsid w:val="002D1335"/>
    <w:rsid w:val="002D2797"/>
    <w:rsid w:val="002D2AE4"/>
    <w:rsid w:val="002D34B2"/>
    <w:rsid w:val="002D34F5"/>
    <w:rsid w:val="002D48B0"/>
    <w:rsid w:val="002D5B37"/>
    <w:rsid w:val="002D6020"/>
    <w:rsid w:val="002D603A"/>
    <w:rsid w:val="002D6050"/>
    <w:rsid w:val="002D665B"/>
    <w:rsid w:val="002D692E"/>
    <w:rsid w:val="002D7637"/>
    <w:rsid w:val="002E16A1"/>
    <w:rsid w:val="002E17F2"/>
    <w:rsid w:val="002E230A"/>
    <w:rsid w:val="002E3610"/>
    <w:rsid w:val="002E40E0"/>
    <w:rsid w:val="002E4A57"/>
    <w:rsid w:val="002E66B4"/>
    <w:rsid w:val="002E6AF0"/>
    <w:rsid w:val="002E6C49"/>
    <w:rsid w:val="002E7526"/>
    <w:rsid w:val="002E7CAE"/>
    <w:rsid w:val="002E7F60"/>
    <w:rsid w:val="002F10A0"/>
    <w:rsid w:val="002F1E20"/>
    <w:rsid w:val="002F26B1"/>
    <w:rsid w:val="002F2771"/>
    <w:rsid w:val="002F2D1D"/>
    <w:rsid w:val="002F3449"/>
    <w:rsid w:val="002F37A9"/>
    <w:rsid w:val="002F3E73"/>
    <w:rsid w:val="002F3FFB"/>
    <w:rsid w:val="002F41F7"/>
    <w:rsid w:val="002F4434"/>
    <w:rsid w:val="002F56AF"/>
    <w:rsid w:val="002F6F07"/>
    <w:rsid w:val="00300993"/>
    <w:rsid w:val="00301CE6"/>
    <w:rsid w:val="0030256B"/>
    <w:rsid w:val="003034C8"/>
    <w:rsid w:val="00304D83"/>
    <w:rsid w:val="0030501F"/>
    <w:rsid w:val="00305C05"/>
    <w:rsid w:val="00305F9D"/>
    <w:rsid w:val="0030674A"/>
    <w:rsid w:val="00307BA1"/>
    <w:rsid w:val="003102D3"/>
    <w:rsid w:val="003105CF"/>
    <w:rsid w:val="00311702"/>
    <w:rsid w:val="00311961"/>
    <w:rsid w:val="00311E76"/>
    <w:rsid w:val="00311E82"/>
    <w:rsid w:val="003127D0"/>
    <w:rsid w:val="00312C46"/>
    <w:rsid w:val="003132F6"/>
    <w:rsid w:val="00313795"/>
    <w:rsid w:val="00313F0E"/>
    <w:rsid w:val="00313FC0"/>
    <w:rsid w:val="00313FD6"/>
    <w:rsid w:val="003143BD"/>
    <w:rsid w:val="00315363"/>
    <w:rsid w:val="0031594C"/>
    <w:rsid w:val="003203ED"/>
    <w:rsid w:val="00322C9F"/>
    <w:rsid w:val="0032394D"/>
    <w:rsid w:val="0032423A"/>
    <w:rsid w:val="00324419"/>
    <w:rsid w:val="003248E1"/>
    <w:rsid w:val="00324D23"/>
    <w:rsid w:val="0032544E"/>
    <w:rsid w:val="00325601"/>
    <w:rsid w:val="0032625A"/>
    <w:rsid w:val="00326C76"/>
    <w:rsid w:val="0032796E"/>
    <w:rsid w:val="00330773"/>
    <w:rsid w:val="0033083B"/>
    <w:rsid w:val="00330D72"/>
    <w:rsid w:val="00331751"/>
    <w:rsid w:val="00331C5B"/>
    <w:rsid w:val="003323D5"/>
    <w:rsid w:val="003325E7"/>
    <w:rsid w:val="00332689"/>
    <w:rsid w:val="003332ED"/>
    <w:rsid w:val="003338B5"/>
    <w:rsid w:val="00333923"/>
    <w:rsid w:val="00334221"/>
    <w:rsid w:val="00334579"/>
    <w:rsid w:val="0033562B"/>
    <w:rsid w:val="00335858"/>
    <w:rsid w:val="00336690"/>
    <w:rsid w:val="00336BDA"/>
    <w:rsid w:val="00336E2A"/>
    <w:rsid w:val="003377BB"/>
    <w:rsid w:val="00342BD7"/>
    <w:rsid w:val="00342CDF"/>
    <w:rsid w:val="0034480D"/>
    <w:rsid w:val="00344973"/>
    <w:rsid w:val="0034514A"/>
    <w:rsid w:val="00346233"/>
    <w:rsid w:val="003464B2"/>
    <w:rsid w:val="0034668F"/>
    <w:rsid w:val="00346DB5"/>
    <w:rsid w:val="003477B1"/>
    <w:rsid w:val="00350569"/>
    <w:rsid w:val="003509F5"/>
    <w:rsid w:val="00350BA3"/>
    <w:rsid w:val="00353C41"/>
    <w:rsid w:val="00354574"/>
    <w:rsid w:val="00354ECC"/>
    <w:rsid w:val="003565A2"/>
    <w:rsid w:val="003570DA"/>
    <w:rsid w:val="00357380"/>
    <w:rsid w:val="003602D9"/>
    <w:rsid w:val="003604CE"/>
    <w:rsid w:val="00362199"/>
    <w:rsid w:val="00364DA4"/>
    <w:rsid w:val="00364EA6"/>
    <w:rsid w:val="0036523C"/>
    <w:rsid w:val="003703FD"/>
    <w:rsid w:val="00370DDA"/>
    <w:rsid w:val="00370E47"/>
    <w:rsid w:val="00370EE5"/>
    <w:rsid w:val="00371669"/>
    <w:rsid w:val="00372075"/>
    <w:rsid w:val="00372421"/>
    <w:rsid w:val="003742AC"/>
    <w:rsid w:val="00375CD0"/>
    <w:rsid w:val="00376769"/>
    <w:rsid w:val="00376973"/>
    <w:rsid w:val="003770A9"/>
    <w:rsid w:val="00377B3D"/>
    <w:rsid w:val="00377CE1"/>
    <w:rsid w:val="00380C83"/>
    <w:rsid w:val="003816E6"/>
    <w:rsid w:val="00381A09"/>
    <w:rsid w:val="0038225C"/>
    <w:rsid w:val="0038335F"/>
    <w:rsid w:val="00385BF0"/>
    <w:rsid w:val="00386622"/>
    <w:rsid w:val="003902BA"/>
    <w:rsid w:val="0039128B"/>
    <w:rsid w:val="003938BC"/>
    <w:rsid w:val="003939FF"/>
    <w:rsid w:val="00394835"/>
    <w:rsid w:val="00395217"/>
    <w:rsid w:val="0039551F"/>
    <w:rsid w:val="003958BC"/>
    <w:rsid w:val="00395ADB"/>
    <w:rsid w:val="00395E18"/>
    <w:rsid w:val="003965F6"/>
    <w:rsid w:val="00396AB7"/>
    <w:rsid w:val="00397704"/>
    <w:rsid w:val="003A001B"/>
    <w:rsid w:val="003A0899"/>
    <w:rsid w:val="003A0AC9"/>
    <w:rsid w:val="003A0CEC"/>
    <w:rsid w:val="003A0E76"/>
    <w:rsid w:val="003A2223"/>
    <w:rsid w:val="003A27D6"/>
    <w:rsid w:val="003A27E4"/>
    <w:rsid w:val="003A2A0F"/>
    <w:rsid w:val="003A34BF"/>
    <w:rsid w:val="003A37ED"/>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695"/>
    <w:rsid w:val="003B69A7"/>
    <w:rsid w:val="003B72DF"/>
    <w:rsid w:val="003B7FE5"/>
    <w:rsid w:val="003C00CB"/>
    <w:rsid w:val="003C05AC"/>
    <w:rsid w:val="003C05D1"/>
    <w:rsid w:val="003C11C8"/>
    <w:rsid w:val="003C1E4A"/>
    <w:rsid w:val="003C1F37"/>
    <w:rsid w:val="003C2702"/>
    <w:rsid w:val="003C35EA"/>
    <w:rsid w:val="003C389E"/>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210"/>
    <w:rsid w:val="003D5B1F"/>
    <w:rsid w:val="003E03BC"/>
    <w:rsid w:val="003E07A3"/>
    <w:rsid w:val="003E0A64"/>
    <w:rsid w:val="003E0ACC"/>
    <w:rsid w:val="003E15FA"/>
    <w:rsid w:val="003E31FC"/>
    <w:rsid w:val="003E32BA"/>
    <w:rsid w:val="003E3486"/>
    <w:rsid w:val="003E3B7B"/>
    <w:rsid w:val="003E55E4"/>
    <w:rsid w:val="003E74E3"/>
    <w:rsid w:val="003E7D30"/>
    <w:rsid w:val="003F05C7"/>
    <w:rsid w:val="003F191D"/>
    <w:rsid w:val="003F1E0F"/>
    <w:rsid w:val="003F241F"/>
    <w:rsid w:val="003F2CD4"/>
    <w:rsid w:val="003F37AF"/>
    <w:rsid w:val="003F3BDF"/>
    <w:rsid w:val="003F403D"/>
    <w:rsid w:val="003F47B2"/>
    <w:rsid w:val="003F4C53"/>
    <w:rsid w:val="003F5782"/>
    <w:rsid w:val="003F68C0"/>
    <w:rsid w:val="003F6BBE"/>
    <w:rsid w:val="003F7155"/>
    <w:rsid w:val="003F7760"/>
    <w:rsid w:val="004000E8"/>
    <w:rsid w:val="00400BB3"/>
    <w:rsid w:val="004012DD"/>
    <w:rsid w:val="004013C5"/>
    <w:rsid w:val="0040289C"/>
    <w:rsid w:val="004028EF"/>
    <w:rsid w:val="00402E2B"/>
    <w:rsid w:val="00402EB6"/>
    <w:rsid w:val="00403074"/>
    <w:rsid w:val="0040512B"/>
    <w:rsid w:val="00405CA5"/>
    <w:rsid w:val="00406917"/>
    <w:rsid w:val="0040786D"/>
    <w:rsid w:val="00407CD3"/>
    <w:rsid w:val="00410134"/>
    <w:rsid w:val="00410B72"/>
    <w:rsid w:val="00410F18"/>
    <w:rsid w:val="00412321"/>
    <w:rsid w:val="0041249F"/>
    <w:rsid w:val="0041263E"/>
    <w:rsid w:val="00413AAC"/>
    <w:rsid w:val="00413B66"/>
    <w:rsid w:val="00413E92"/>
    <w:rsid w:val="004149E6"/>
    <w:rsid w:val="00416D34"/>
    <w:rsid w:val="0041726B"/>
    <w:rsid w:val="00421105"/>
    <w:rsid w:val="00422AA4"/>
    <w:rsid w:val="00422DB5"/>
    <w:rsid w:val="00422DD0"/>
    <w:rsid w:val="004242F4"/>
    <w:rsid w:val="00424C3F"/>
    <w:rsid w:val="00425778"/>
    <w:rsid w:val="004262BB"/>
    <w:rsid w:val="004264C5"/>
    <w:rsid w:val="00426814"/>
    <w:rsid w:val="00426A89"/>
    <w:rsid w:val="00427248"/>
    <w:rsid w:val="004273B5"/>
    <w:rsid w:val="0043220B"/>
    <w:rsid w:val="00432EE6"/>
    <w:rsid w:val="004330C7"/>
    <w:rsid w:val="00434FA5"/>
    <w:rsid w:val="00435149"/>
    <w:rsid w:val="00436676"/>
    <w:rsid w:val="00436B5D"/>
    <w:rsid w:val="00437447"/>
    <w:rsid w:val="00437978"/>
    <w:rsid w:val="0044014A"/>
    <w:rsid w:val="004410B2"/>
    <w:rsid w:val="00441A28"/>
    <w:rsid w:val="00441A92"/>
    <w:rsid w:val="0044228C"/>
    <w:rsid w:val="00442521"/>
    <w:rsid w:val="004430D2"/>
    <w:rsid w:val="004431DC"/>
    <w:rsid w:val="00444374"/>
    <w:rsid w:val="00444D75"/>
    <w:rsid w:val="00444F56"/>
    <w:rsid w:val="00444FA2"/>
    <w:rsid w:val="004454ED"/>
    <w:rsid w:val="00446488"/>
    <w:rsid w:val="00446FFD"/>
    <w:rsid w:val="004501D6"/>
    <w:rsid w:val="00450725"/>
    <w:rsid w:val="0045108A"/>
    <w:rsid w:val="00451787"/>
    <w:rsid w:val="004517AA"/>
    <w:rsid w:val="00451A09"/>
    <w:rsid w:val="00451B8A"/>
    <w:rsid w:val="0045211F"/>
    <w:rsid w:val="004522D4"/>
    <w:rsid w:val="00452772"/>
    <w:rsid w:val="00452CAC"/>
    <w:rsid w:val="00453A06"/>
    <w:rsid w:val="00454A39"/>
    <w:rsid w:val="004553EA"/>
    <w:rsid w:val="0045675C"/>
    <w:rsid w:val="004568AD"/>
    <w:rsid w:val="00457565"/>
    <w:rsid w:val="00457999"/>
    <w:rsid w:val="00457B71"/>
    <w:rsid w:val="004603C5"/>
    <w:rsid w:val="00460A36"/>
    <w:rsid w:val="00460B6C"/>
    <w:rsid w:val="00460F75"/>
    <w:rsid w:val="0046114A"/>
    <w:rsid w:val="004611F3"/>
    <w:rsid w:val="00461C51"/>
    <w:rsid w:val="00462808"/>
    <w:rsid w:val="004643AC"/>
    <w:rsid w:val="00464805"/>
    <w:rsid w:val="004648D2"/>
    <w:rsid w:val="00464E66"/>
    <w:rsid w:val="0046625D"/>
    <w:rsid w:val="00466792"/>
    <w:rsid w:val="004669E2"/>
    <w:rsid w:val="00466CAD"/>
    <w:rsid w:val="00467BAF"/>
    <w:rsid w:val="00470333"/>
    <w:rsid w:val="00470C31"/>
    <w:rsid w:val="00470DE9"/>
    <w:rsid w:val="00471CE8"/>
    <w:rsid w:val="00471DE0"/>
    <w:rsid w:val="004724E0"/>
    <w:rsid w:val="00472D44"/>
    <w:rsid w:val="00472FA3"/>
    <w:rsid w:val="004734D0"/>
    <w:rsid w:val="00473D50"/>
    <w:rsid w:val="00474844"/>
    <w:rsid w:val="00475523"/>
    <w:rsid w:val="0047556B"/>
    <w:rsid w:val="004755B3"/>
    <w:rsid w:val="0047705A"/>
    <w:rsid w:val="00477768"/>
    <w:rsid w:val="004805C7"/>
    <w:rsid w:val="00481261"/>
    <w:rsid w:val="00481FA0"/>
    <w:rsid w:val="00482038"/>
    <w:rsid w:val="004826A3"/>
    <w:rsid w:val="004848D9"/>
    <w:rsid w:val="004858E4"/>
    <w:rsid w:val="004865B7"/>
    <w:rsid w:val="004902D7"/>
    <w:rsid w:val="00491CBB"/>
    <w:rsid w:val="00492BC5"/>
    <w:rsid w:val="00493774"/>
    <w:rsid w:val="00493F2F"/>
    <w:rsid w:val="00494619"/>
    <w:rsid w:val="004964F1"/>
    <w:rsid w:val="004970EE"/>
    <w:rsid w:val="0049780F"/>
    <w:rsid w:val="004A06B1"/>
    <w:rsid w:val="004A0C11"/>
    <w:rsid w:val="004A16BC"/>
    <w:rsid w:val="004A1799"/>
    <w:rsid w:val="004A222A"/>
    <w:rsid w:val="004A2B94"/>
    <w:rsid w:val="004A34FE"/>
    <w:rsid w:val="004A375A"/>
    <w:rsid w:val="004A39EE"/>
    <w:rsid w:val="004A3E17"/>
    <w:rsid w:val="004A48B1"/>
    <w:rsid w:val="004A4B63"/>
    <w:rsid w:val="004A4CA7"/>
    <w:rsid w:val="004A51AA"/>
    <w:rsid w:val="004A5D60"/>
    <w:rsid w:val="004A6F96"/>
    <w:rsid w:val="004A7371"/>
    <w:rsid w:val="004B0E74"/>
    <w:rsid w:val="004B1007"/>
    <w:rsid w:val="004B2850"/>
    <w:rsid w:val="004B4578"/>
    <w:rsid w:val="004B493A"/>
    <w:rsid w:val="004B661F"/>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4C5"/>
    <w:rsid w:val="004D0B5D"/>
    <w:rsid w:val="004D0F82"/>
    <w:rsid w:val="004D11EA"/>
    <w:rsid w:val="004D2254"/>
    <w:rsid w:val="004D361F"/>
    <w:rsid w:val="004D36B1"/>
    <w:rsid w:val="004D3AD2"/>
    <w:rsid w:val="004D4B2D"/>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0AE"/>
    <w:rsid w:val="004E718E"/>
    <w:rsid w:val="004E76F4"/>
    <w:rsid w:val="004F0194"/>
    <w:rsid w:val="004F0B4E"/>
    <w:rsid w:val="004F0B6C"/>
    <w:rsid w:val="004F0C01"/>
    <w:rsid w:val="004F1811"/>
    <w:rsid w:val="004F2078"/>
    <w:rsid w:val="004F217B"/>
    <w:rsid w:val="004F3482"/>
    <w:rsid w:val="004F4213"/>
    <w:rsid w:val="004F4896"/>
    <w:rsid w:val="004F489F"/>
    <w:rsid w:val="004F4DA3"/>
    <w:rsid w:val="004F58BE"/>
    <w:rsid w:val="004F59BA"/>
    <w:rsid w:val="004F647D"/>
    <w:rsid w:val="004F7D6B"/>
    <w:rsid w:val="00501489"/>
    <w:rsid w:val="0050521C"/>
    <w:rsid w:val="00505B83"/>
    <w:rsid w:val="00506557"/>
    <w:rsid w:val="0050677A"/>
    <w:rsid w:val="00506990"/>
    <w:rsid w:val="00506AA7"/>
    <w:rsid w:val="00506E4A"/>
    <w:rsid w:val="00506F4B"/>
    <w:rsid w:val="0051037A"/>
    <w:rsid w:val="0051079B"/>
    <w:rsid w:val="005108D8"/>
    <w:rsid w:val="005116F9"/>
    <w:rsid w:val="00511853"/>
    <w:rsid w:val="00511B7A"/>
    <w:rsid w:val="00511E07"/>
    <w:rsid w:val="00512E63"/>
    <w:rsid w:val="0051421D"/>
    <w:rsid w:val="00515051"/>
    <w:rsid w:val="005153A7"/>
    <w:rsid w:val="0051541D"/>
    <w:rsid w:val="00515A5D"/>
    <w:rsid w:val="00516188"/>
    <w:rsid w:val="005172AD"/>
    <w:rsid w:val="00517C71"/>
    <w:rsid w:val="00517F5F"/>
    <w:rsid w:val="0052044F"/>
    <w:rsid w:val="005214FB"/>
    <w:rsid w:val="005219CF"/>
    <w:rsid w:val="0052206A"/>
    <w:rsid w:val="0052217E"/>
    <w:rsid w:val="00522938"/>
    <w:rsid w:val="00525545"/>
    <w:rsid w:val="00525B92"/>
    <w:rsid w:val="0052761C"/>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C2D"/>
    <w:rsid w:val="00544D79"/>
    <w:rsid w:val="005460E8"/>
    <w:rsid w:val="00546970"/>
    <w:rsid w:val="00546CE0"/>
    <w:rsid w:val="005506B7"/>
    <w:rsid w:val="005507E9"/>
    <w:rsid w:val="00550B79"/>
    <w:rsid w:val="00551F3D"/>
    <w:rsid w:val="00552FC4"/>
    <w:rsid w:val="0055343F"/>
    <w:rsid w:val="00554E19"/>
    <w:rsid w:val="00555817"/>
    <w:rsid w:val="005558EB"/>
    <w:rsid w:val="0055642F"/>
    <w:rsid w:val="005607CC"/>
    <w:rsid w:val="00560E49"/>
    <w:rsid w:val="0056121F"/>
    <w:rsid w:val="00561738"/>
    <w:rsid w:val="00561BE2"/>
    <w:rsid w:val="00562056"/>
    <w:rsid w:val="00562EA2"/>
    <w:rsid w:val="00564C54"/>
    <w:rsid w:val="0056541B"/>
    <w:rsid w:val="00566E78"/>
    <w:rsid w:val="0056777F"/>
    <w:rsid w:val="00567D50"/>
    <w:rsid w:val="00567DB0"/>
    <w:rsid w:val="005704B1"/>
    <w:rsid w:val="005708D2"/>
    <w:rsid w:val="0057143B"/>
    <w:rsid w:val="00572505"/>
    <w:rsid w:val="005726B5"/>
    <w:rsid w:val="005727D4"/>
    <w:rsid w:val="00572A19"/>
    <w:rsid w:val="00572CA2"/>
    <w:rsid w:val="00573A0D"/>
    <w:rsid w:val="00573FA2"/>
    <w:rsid w:val="00574B86"/>
    <w:rsid w:val="00574EAE"/>
    <w:rsid w:val="0057591F"/>
    <w:rsid w:val="00576E4D"/>
    <w:rsid w:val="00577ADC"/>
    <w:rsid w:val="00577E9B"/>
    <w:rsid w:val="00580115"/>
    <w:rsid w:val="00582809"/>
    <w:rsid w:val="00582C1A"/>
    <w:rsid w:val="00583BCC"/>
    <w:rsid w:val="005850E3"/>
    <w:rsid w:val="00586BF8"/>
    <w:rsid w:val="0058798C"/>
    <w:rsid w:val="00587A7D"/>
    <w:rsid w:val="00587D6D"/>
    <w:rsid w:val="005900FA"/>
    <w:rsid w:val="00590DFD"/>
    <w:rsid w:val="00590FC8"/>
    <w:rsid w:val="0059154C"/>
    <w:rsid w:val="00591772"/>
    <w:rsid w:val="005922F9"/>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4936"/>
    <w:rsid w:val="005A4ABF"/>
    <w:rsid w:val="005A4FFD"/>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84D"/>
    <w:rsid w:val="005B6B0F"/>
    <w:rsid w:val="005B6DB7"/>
    <w:rsid w:val="005B6F83"/>
    <w:rsid w:val="005C0A20"/>
    <w:rsid w:val="005C103C"/>
    <w:rsid w:val="005C2066"/>
    <w:rsid w:val="005C3963"/>
    <w:rsid w:val="005C409F"/>
    <w:rsid w:val="005C45F1"/>
    <w:rsid w:val="005C4DDB"/>
    <w:rsid w:val="005C4F06"/>
    <w:rsid w:val="005C66B6"/>
    <w:rsid w:val="005C67DA"/>
    <w:rsid w:val="005C74FB"/>
    <w:rsid w:val="005C7531"/>
    <w:rsid w:val="005C775A"/>
    <w:rsid w:val="005C7DEC"/>
    <w:rsid w:val="005D0A6F"/>
    <w:rsid w:val="005D1602"/>
    <w:rsid w:val="005D1AE0"/>
    <w:rsid w:val="005D1FCD"/>
    <w:rsid w:val="005D2EBB"/>
    <w:rsid w:val="005D3CEA"/>
    <w:rsid w:val="005D44D8"/>
    <w:rsid w:val="005D4777"/>
    <w:rsid w:val="005D51E7"/>
    <w:rsid w:val="005D6E49"/>
    <w:rsid w:val="005D78CD"/>
    <w:rsid w:val="005E0DBC"/>
    <w:rsid w:val="005E0E96"/>
    <w:rsid w:val="005E1C05"/>
    <w:rsid w:val="005E1D20"/>
    <w:rsid w:val="005E1E05"/>
    <w:rsid w:val="005E2004"/>
    <w:rsid w:val="005E22BE"/>
    <w:rsid w:val="005E385F"/>
    <w:rsid w:val="005E3A27"/>
    <w:rsid w:val="005E5225"/>
    <w:rsid w:val="005E5B81"/>
    <w:rsid w:val="005E77B1"/>
    <w:rsid w:val="005E784A"/>
    <w:rsid w:val="005F10B0"/>
    <w:rsid w:val="005F16C4"/>
    <w:rsid w:val="005F1BBE"/>
    <w:rsid w:val="005F2CB1"/>
    <w:rsid w:val="005F3025"/>
    <w:rsid w:val="005F3222"/>
    <w:rsid w:val="005F36E7"/>
    <w:rsid w:val="005F3AC5"/>
    <w:rsid w:val="005F4946"/>
    <w:rsid w:val="005F4A48"/>
    <w:rsid w:val="005F569B"/>
    <w:rsid w:val="005F618C"/>
    <w:rsid w:val="005F6673"/>
    <w:rsid w:val="005F6A0F"/>
    <w:rsid w:val="005F6D55"/>
    <w:rsid w:val="005F70BD"/>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37EE"/>
    <w:rsid w:val="00624EE3"/>
    <w:rsid w:val="0062500A"/>
    <w:rsid w:val="006267D4"/>
    <w:rsid w:val="00627073"/>
    <w:rsid w:val="00630001"/>
    <w:rsid w:val="00630971"/>
    <w:rsid w:val="006311B3"/>
    <w:rsid w:val="006317DE"/>
    <w:rsid w:val="00631C7C"/>
    <w:rsid w:val="0063284C"/>
    <w:rsid w:val="00632D26"/>
    <w:rsid w:val="00633BE8"/>
    <w:rsid w:val="00635C84"/>
    <w:rsid w:val="0063603D"/>
    <w:rsid w:val="00636398"/>
    <w:rsid w:val="006368D3"/>
    <w:rsid w:val="006377EC"/>
    <w:rsid w:val="006401A2"/>
    <w:rsid w:val="00640287"/>
    <w:rsid w:val="00640355"/>
    <w:rsid w:val="0064061F"/>
    <w:rsid w:val="00640BB9"/>
    <w:rsid w:val="0064151F"/>
    <w:rsid w:val="00641533"/>
    <w:rsid w:val="006415AF"/>
    <w:rsid w:val="0064208D"/>
    <w:rsid w:val="0064325A"/>
    <w:rsid w:val="00643475"/>
    <w:rsid w:val="0064347E"/>
    <w:rsid w:val="006434A6"/>
    <w:rsid w:val="0064396A"/>
    <w:rsid w:val="00645889"/>
    <w:rsid w:val="0064624E"/>
    <w:rsid w:val="00647AAE"/>
    <w:rsid w:val="00650AB9"/>
    <w:rsid w:val="00650CEE"/>
    <w:rsid w:val="00652936"/>
    <w:rsid w:val="0065364B"/>
    <w:rsid w:val="006548E3"/>
    <w:rsid w:val="006552D9"/>
    <w:rsid w:val="006553B2"/>
    <w:rsid w:val="006555EB"/>
    <w:rsid w:val="00655733"/>
    <w:rsid w:val="00655ACD"/>
    <w:rsid w:val="0065677C"/>
    <w:rsid w:val="00656843"/>
    <w:rsid w:val="00656914"/>
    <w:rsid w:val="00656A92"/>
    <w:rsid w:val="00656DDE"/>
    <w:rsid w:val="00656FB9"/>
    <w:rsid w:val="0065712A"/>
    <w:rsid w:val="00657148"/>
    <w:rsid w:val="0066011D"/>
    <w:rsid w:val="00660251"/>
    <w:rsid w:val="006603E6"/>
    <w:rsid w:val="006607C0"/>
    <w:rsid w:val="00660857"/>
    <w:rsid w:val="00660AF5"/>
    <w:rsid w:val="006613A6"/>
    <w:rsid w:val="00661E72"/>
    <w:rsid w:val="00662064"/>
    <w:rsid w:val="006627A2"/>
    <w:rsid w:val="00662A19"/>
    <w:rsid w:val="006634E6"/>
    <w:rsid w:val="00663611"/>
    <w:rsid w:val="00665311"/>
    <w:rsid w:val="006655EE"/>
    <w:rsid w:val="00665AC5"/>
    <w:rsid w:val="00665CFA"/>
    <w:rsid w:val="0066768B"/>
    <w:rsid w:val="00667EE7"/>
    <w:rsid w:val="00670922"/>
    <w:rsid w:val="00670BE1"/>
    <w:rsid w:val="006715C7"/>
    <w:rsid w:val="00671AB5"/>
    <w:rsid w:val="0067218F"/>
    <w:rsid w:val="00672C24"/>
    <w:rsid w:val="00673F5A"/>
    <w:rsid w:val="006741B4"/>
    <w:rsid w:val="006741F2"/>
    <w:rsid w:val="00674665"/>
    <w:rsid w:val="00674CAF"/>
    <w:rsid w:val="00674CC3"/>
    <w:rsid w:val="00675A67"/>
    <w:rsid w:val="00675C72"/>
    <w:rsid w:val="00676031"/>
    <w:rsid w:val="006771F9"/>
    <w:rsid w:val="006776D7"/>
    <w:rsid w:val="00681003"/>
    <w:rsid w:val="006816A4"/>
    <w:rsid w:val="006817C9"/>
    <w:rsid w:val="0068234A"/>
    <w:rsid w:val="00682C1A"/>
    <w:rsid w:val="00682C59"/>
    <w:rsid w:val="00683ECE"/>
    <w:rsid w:val="0068496F"/>
    <w:rsid w:val="00684BC6"/>
    <w:rsid w:val="0068649B"/>
    <w:rsid w:val="006870E1"/>
    <w:rsid w:val="006875E7"/>
    <w:rsid w:val="006903BA"/>
    <w:rsid w:val="00690E56"/>
    <w:rsid w:val="00691754"/>
    <w:rsid w:val="0069177F"/>
    <w:rsid w:val="00693141"/>
    <w:rsid w:val="00695496"/>
    <w:rsid w:val="00695FC2"/>
    <w:rsid w:val="006960ED"/>
    <w:rsid w:val="0069615C"/>
    <w:rsid w:val="006962B0"/>
    <w:rsid w:val="00696949"/>
    <w:rsid w:val="00697052"/>
    <w:rsid w:val="006A00B5"/>
    <w:rsid w:val="006A06F0"/>
    <w:rsid w:val="006A22FC"/>
    <w:rsid w:val="006A33FD"/>
    <w:rsid w:val="006A36C4"/>
    <w:rsid w:val="006A46FB"/>
    <w:rsid w:val="006A55EF"/>
    <w:rsid w:val="006A5D82"/>
    <w:rsid w:val="006A5E28"/>
    <w:rsid w:val="006A635C"/>
    <w:rsid w:val="006A697B"/>
    <w:rsid w:val="006A6D18"/>
    <w:rsid w:val="006A6E1F"/>
    <w:rsid w:val="006A7460"/>
    <w:rsid w:val="006A78B5"/>
    <w:rsid w:val="006A7AFF"/>
    <w:rsid w:val="006B1816"/>
    <w:rsid w:val="006B2099"/>
    <w:rsid w:val="006B2349"/>
    <w:rsid w:val="006B2467"/>
    <w:rsid w:val="006B35C3"/>
    <w:rsid w:val="006B3E02"/>
    <w:rsid w:val="006B3F40"/>
    <w:rsid w:val="006B4EEF"/>
    <w:rsid w:val="006B50CF"/>
    <w:rsid w:val="006B54E6"/>
    <w:rsid w:val="006B5E65"/>
    <w:rsid w:val="006B5EE9"/>
    <w:rsid w:val="006B629A"/>
    <w:rsid w:val="006B67C9"/>
    <w:rsid w:val="006B6F11"/>
    <w:rsid w:val="006B73CC"/>
    <w:rsid w:val="006B7A47"/>
    <w:rsid w:val="006B7BAA"/>
    <w:rsid w:val="006C03B8"/>
    <w:rsid w:val="006C0B6C"/>
    <w:rsid w:val="006C0DB7"/>
    <w:rsid w:val="006C19AB"/>
    <w:rsid w:val="006C1EA5"/>
    <w:rsid w:val="006C2F4A"/>
    <w:rsid w:val="006C3694"/>
    <w:rsid w:val="006C3D32"/>
    <w:rsid w:val="006C4D51"/>
    <w:rsid w:val="006C530A"/>
    <w:rsid w:val="006C566E"/>
    <w:rsid w:val="006C5EC9"/>
    <w:rsid w:val="006C6059"/>
    <w:rsid w:val="006C6376"/>
    <w:rsid w:val="006C67F0"/>
    <w:rsid w:val="006C6B2C"/>
    <w:rsid w:val="006C6CF1"/>
    <w:rsid w:val="006C71A4"/>
    <w:rsid w:val="006C736D"/>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443"/>
    <w:rsid w:val="006E361B"/>
    <w:rsid w:val="006E3B9F"/>
    <w:rsid w:val="006E4E39"/>
    <w:rsid w:val="006E509B"/>
    <w:rsid w:val="006E565E"/>
    <w:rsid w:val="006E62F0"/>
    <w:rsid w:val="006E6342"/>
    <w:rsid w:val="006E673D"/>
    <w:rsid w:val="006E788D"/>
    <w:rsid w:val="006E7BE2"/>
    <w:rsid w:val="006E7D3B"/>
    <w:rsid w:val="006F1997"/>
    <w:rsid w:val="006F1B70"/>
    <w:rsid w:val="006F1C90"/>
    <w:rsid w:val="006F23AA"/>
    <w:rsid w:val="006F241C"/>
    <w:rsid w:val="006F300E"/>
    <w:rsid w:val="006F341D"/>
    <w:rsid w:val="006F3CDE"/>
    <w:rsid w:val="006F40F7"/>
    <w:rsid w:val="006F464A"/>
    <w:rsid w:val="006F491D"/>
    <w:rsid w:val="006F58D4"/>
    <w:rsid w:val="006F5BF0"/>
    <w:rsid w:val="006F6287"/>
    <w:rsid w:val="006F639A"/>
    <w:rsid w:val="006F6404"/>
    <w:rsid w:val="006F6582"/>
    <w:rsid w:val="006F742F"/>
    <w:rsid w:val="006F74E2"/>
    <w:rsid w:val="006F7AD4"/>
    <w:rsid w:val="00700CAE"/>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ACE"/>
    <w:rsid w:val="00714DF5"/>
    <w:rsid w:val="007157C3"/>
    <w:rsid w:val="00715B9A"/>
    <w:rsid w:val="00715E42"/>
    <w:rsid w:val="007163F9"/>
    <w:rsid w:val="00716CD4"/>
    <w:rsid w:val="007174B7"/>
    <w:rsid w:val="0072152E"/>
    <w:rsid w:val="00721592"/>
    <w:rsid w:val="00721943"/>
    <w:rsid w:val="007227BE"/>
    <w:rsid w:val="0072316F"/>
    <w:rsid w:val="007232A8"/>
    <w:rsid w:val="00723968"/>
    <w:rsid w:val="007239B3"/>
    <w:rsid w:val="00723A6D"/>
    <w:rsid w:val="007246E6"/>
    <w:rsid w:val="007257D0"/>
    <w:rsid w:val="007267DD"/>
    <w:rsid w:val="00726835"/>
    <w:rsid w:val="00726EA6"/>
    <w:rsid w:val="00727208"/>
    <w:rsid w:val="007274A5"/>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4E5"/>
    <w:rsid w:val="00741EA0"/>
    <w:rsid w:val="00741F54"/>
    <w:rsid w:val="00741F76"/>
    <w:rsid w:val="00742FCA"/>
    <w:rsid w:val="00743BDC"/>
    <w:rsid w:val="007445A0"/>
    <w:rsid w:val="007445C1"/>
    <w:rsid w:val="00744859"/>
    <w:rsid w:val="0074524B"/>
    <w:rsid w:val="007458CF"/>
    <w:rsid w:val="0074643E"/>
    <w:rsid w:val="0074647E"/>
    <w:rsid w:val="00746842"/>
    <w:rsid w:val="00747883"/>
    <w:rsid w:val="00747D8B"/>
    <w:rsid w:val="0075089B"/>
    <w:rsid w:val="00751228"/>
    <w:rsid w:val="007533E2"/>
    <w:rsid w:val="00753491"/>
    <w:rsid w:val="007536EC"/>
    <w:rsid w:val="007546FF"/>
    <w:rsid w:val="00755568"/>
    <w:rsid w:val="007558CF"/>
    <w:rsid w:val="007568A4"/>
    <w:rsid w:val="00756937"/>
    <w:rsid w:val="00756ECF"/>
    <w:rsid w:val="007571E1"/>
    <w:rsid w:val="007575B4"/>
    <w:rsid w:val="00757A16"/>
    <w:rsid w:val="007604B2"/>
    <w:rsid w:val="00761DF3"/>
    <w:rsid w:val="00763668"/>
    <w:rsid w:val="00763D7B"/>
    <w:rsid w:val="00764523"/>
    <w:rsid w:val="00764D34"/>
    <w:rsid w:val="00764F7D"/>
    <w:rsid w:val="00765281"/>
    <w:rsid w:val="007657C2"/>
    <w:rsid w:val="007658C1"/>
    <w:rsid w:val="007666BC"/>
    <w:rsid w:val="0076680C"/>
    <w:rsid w:val="00766BAD"/>
    <w:rsid w:val="00767DA3"/>
    <w:rsid w:val="007702CA"/>
    <w:rsid w:val="00770DAD"/>
    <w:rsid w:val="007729A2"/>
    <w:rsid w:val="00772D37"/>
    <w:rsid w:val="007749E6"/>
    <w:rsid w:val="007755F2"/>
    <w:rsid w:val="0077694A"/>
    <w:rsid w:val="00776971"/>
    <w:rsid w:val="007774BC"/>
    <w:rsid w:val="00780A80"/>
    <w:rsid w:val="00781455"/>
    <w:rsid w:val="0078160F"/>
    <w:rsid w:val="0078177E"/>
    <w:rsid w:val="007819F6"/>
    <w:rsid w:val="00782B71"/>
    <w:rsid w:val="00782DF5"/>
    <w:rsid w:val="0078304C"/>
    <w:rsid w:val="0078344C"/>
    <w:rsid w:val="00783673"/>
    <w:rsid w:val="00784241"/>
    <w:rsid w:val="007846BF"/>
    <w:rsid w:val="00784CE8"/>
    <w:rsid w:val="00785490"/>
    <w:rsid w:val="00785F54"/>
    <w:rsid w:val="007870C3"/>
    <w:rsid w:val="00787524"/>
    <w:rsid w:val="0078755D"/>
    <w:rsid w:val="0079069E"/>
    <w:rsid w:val="00790BEE"/>
    <w:rsid w:val="00790D9F"/>
    <w:rsid w:val="00791415"/>
    <w:rsid w:val="00791CAB"/>
    <w:rsid w:val="00791D82"/>
    <w:rsid w:val="00791D91"/>
    <w:rsid w:val="007925EA"/>
    <w:rsid w:val="0079379B"/>
    <w:rsid w:val="00793CD8"/>
    <w:rsid w:val="007942AA"/>
    <w:rsid w:val="007946AB"/>
    <w:rsid w:val="0079572D"/>
    <w:rsid w:val="00795AE4"/>
    <w:rsid w:val="00795C92"/>
    <w:rsid w:val="00796231"/>
    <w:rsid w:val="0079697D"/>
    <w:rsid w:val="0079757E"/>
    <w:rsid w:val="00797731"/>
    <w:rsid w:val="00797A63"/>
    <w:rsid w:val="00797DA6"/>
    <w:rsid w:val="00797EF5"/>
    <w:rsid w:val="007A059D"/>
    <w:rsid w:val="007A1115"/>
    <w:rsid w:val="007A169C"/>
    <w:rsid w:val="007A1CB3"/>
    <w:rsid w:val="007A21FF"/>
    <w:rsid w:val="007A2FAF"/>
    <w:rsid w:val="007A306F"/>
    <w:rsid w:val="007A3981"/>
    <w:rsid w:val="007A43A6"/>
    <w:rsid w:val="007A58A6"/>
    <w:rsid w:val="007A58C1"/>
    <w:rsid w:val="007B1462"/>
    <w:rsid w:val="007B2734"/>
    <w:rsid w:val="007B33B3"/>
    <w:rsid w:val="007B39D3"/>
    <w:rsid w:val="007B3D2D"/>
    <w:rsid w:val="007B41D8"/>
    <w:rsid w:val="007B4715"/>
    <w:rsid w:val="007B50AE"/>
    <w:rsid w:val="007B51DF"/>
    <w:rsid w:val="007B5AC6"/>
    <w:rsid w:val="007B5C09"/>
    <w:rsid w:val="007B5E59"/>
    <w:rsid w:val="007B7CB0"/>
    <w:rsid w:val="007B7E40"/>
    <w:rsid w:val="007C0193"/>
    <w:rsid w:val="007C0240"/>
    <w:rsid w:val="007C05DD"/>
    <w:rsid w:val="007C0965"/>
    <w:rsid w:val="007C1D42"/>
    <w:rsid w:val="007C3707"/>
    <w:rsid w:val="007C3D18"/>
    <w:rsid w:val="007C517D"/>
    <w:rsid w:val="007C6032"/>
    <w:rsid w:val="007C60BF"/>
    <w:rsid w:val="007C680B"/>
    <w:rsid w:val="007C6A07"/>
    <w:rsid w:val="007C6C1D"/>
    <w:rsid w:val="007C6D49"/>
    <w:rsid w:val="007C6D54"/>
    <w:rsid w:val="007C75A1"/>
    <w:rsid w:val="007C77A5"/>
    <w:rsid w:val="007C7A6F"/>
    <w:rsid w:val="007D04E5"/>
    <w:rsid w:val="007D0EA9"/>
    <w:rsid w:val="007D10E4"/>
    <w:rsid w:val="007D12DF"/>
    <w:rsid w:val="007D166C"/>
    <w:rsid w:val="007D1D38"/>
    <w:rsid w:val="007D1D63"/>
    <w:rsid w:val="007D277B"/>
    <w:rsid w:val="007D3632"/>
    <w:rsid w:val="007D3DD8"/>
    <w:rsid w:val="007D46B1"/>
    <w:rsid w:val="007D4B60"/>
    <w:rsid w:val="007D4CEE"/>
    <w:rsid w:val="007D5901"/>
    <w:rsid w:val="007D5ADC"/>
    <w:rsid w:val="007D6C0B"/>
    <w:rsid w:val="007D7157"/>
    <w:rsid w:val="007D7526"/>
    <w:rsid w:val="007D75A6"/>
    <w:rsid w:val="007E2B52"/>
    <w:rsid w:val="007E4610"/>
    <w:rsid w:val="007E4715"/>
    <w:rsid w:val="007E493D"/>
    <w:rsid w:val="007E49FA"/>
    <w:rsid w:val="007E4BFF"/>
    <w:rsid w:val="007E505B"/>
    <w:rsid w:val="007E5B09"/>
    <w:rsid w:val="007E5D15"/>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0748"/>
    <w:rsid w:val="00801A6B"/>
    <w:rsid w:val="00801D52"/>
    <w:rsid w:val="00801D98"/>
    <w:rsid w:val="00802600"/>
    <w:rsid w:val="0080281E"/>
    <w:rsid w:val="008036B6"/>
    <w:rsid w:val="0080396F"/>
    <w:rsid w:val="00803E6E"/>
    <w:rsid w:val="00803EE8"/>
    <w:rsid w:val="00803F7D"/>
    <w:rsid w:val="00803FAE"/>
    <w:rsid w:val="00804732"/>
    <w:rsid w:val="008048E6"/>
    <w:rsid w:val="00805F05"/>
    <w:rsid w:val="00806045"/>
    <w:rsid w:val="0080605F"/>
    <w:rsid w:val="008074B3"/>
    <w:rsid w:val="00807786"/>
    <w:rsid w:val="00807B48"/>
    <w:rsid w:val="008108A1"/>
    <w:rsid w:val="00810E31"/>
    <w:rsid w:val="00810FDD"/>
    <w:rsid w:val="00811F7F"/>
    <w:rsid w:val="00811FCB"/>
    <w:rsid w:val="0081201F"/>
    <w:rsid w:val="00812BFA"/>
    <w:rsid w:val="00813489"/>
    <w:rsid w:val="00813D62"/>
    <w:rsid w:val="0081488C"/>
    <w:rsid w:val="008148D9"/>
    <w:rsid w:val="00814A1C"/>
    <w:rsid w:val="00814CDD"/>
    <w:rsid w:val="008155AD"/>
    <w:rsid w:val="008158D6"/>
    <w:rsid w:val="00816CBB"/>
    <w:rsid w:val="00817196"/>
    <w:rsid w:val="0081760B"/>
    <w:rsid w:val="00817D25"/>
    <w:rsid w:val="008200D9"/>
    <w:rsid w:val="00820A5F"/>
    <w:rsid w:val="00820D4F"/>
    <w:rsid w:val="0082151F"/>
    <w:rsid w:val="00822D0D"/>
    <w:rsid w:val="008235DB"/>
    <w:rsid w:val="008241B9"/>
    <w:rsid w:val="008245B1"/>
    <w:rsid w:val="00824AB4"/>
    <w:rsid w:val="00824B90"/>
    <w:rsid w:val="008258B3"/>
    <w:rsid w:val="00825C42"/>
    <w:rsid w:val="00825D25"/>
    <w:rsid w:val="00825D8E"/>
    <w:rsid w:val="00826531"/>
    <w:rsid w:val="008266D1"/>
    <w:rsid w:val="00826759"/>
    <w:rsid w:val="00826871"/>
    <w:rsid w:val="00827032"/>
    <w:rsid w:val="00827D6F"/>
    <w:rsid w:val="008302B4"/>
    <w:rsid w:val="008304FD"/>
    <w:rsid w:val="00831039"/>
    <w:rsid w:val="008314EF"/>
    <w:rsid w:val="00831ADD"/>
    <w:rsid w:val="00833D37"/>
    <w:rsid w:val="00834109"/>
    <w:rsid w:val="008347A7"/>
    <w:rsid w:val="008350B1"/>
    <w:rsid w:val="0083572C"/>
    <w:rsid w:val="00835913"/>
    <w:rsid w:val="008376AC"/>
    <w:rsid w:val="00840393"/>
    <w:rsid w:val="00840B2A"/>
    <w:rsid w:val="008416B5"/>
    <w:rsid w:val="00841806"/>
    <w:rsid w:val="00841CB1"/>
    <w:rsid w:val="00843842"/>
    <w:rsid w:val="00843B59"/>
    <w:rsid w:val="008444E8"/>
    <w:rsid w:val="00844E80"/>
    <w:rsid w:val="0084594F"/>
    <w:rsid w:val="00845D21"/>
    <w:rsid w:val="008463E4"/>
    <w:rsid w:val="0084691B"/>
    <w:rsid w:val="00846B21"/>
    <w:rsid w:val="00846FE7"/>
    <w:rsid w:val="00847E74"/>
    <w:rsid w:val="0085034F"/>
    <w:rsid w:val="0085240F"/>
    <w:rsid w:val="0085256A"/>
    <w:rsid w:val="0085268C"/>
    <w:rsid w:val="00853705"/>
    <w:rsid w:val="00854994"/>
    <w:rsid w:val="008550DE"/>
    <w:rsid w:val="00855F87"/>
    <w:rsid w:val="00856911"/>
    <w:rsid w:val="00857D67"/>
    <w:rsid w:val="00857FE0"/>
    <w:rsid w:val="008604A3"/>
    <w:rsid w:val="008613CE"/>
    <w:rsid w:val="00862294"/>
    <w:rsid w:val="008630E1"/>
    <w:rsid w:val="008631B9"/>
    <w:rsid w:val="008640F6"/>
    <w:rsid w:val="008642E2"/>
    <w:rsid w:val="00866554"/>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7B"/>
    <w:rsid w:val="0088063B"/>
    <w:rsid w:val="00880825"/>
    <w:rsid w:val="008811AA"/>
    <w:rsid w:val="0088265B"/>
    <w:rsid w:val="0088636F"/>
    <w:rsid w:val="008865E8"/>
    <w:rsid w:val="008866C0"/>
    <w:rsid w:val="00886F94"/>
    <w:rsid w:val="0088722C"/>
    <w:rsid w:val="0088747E"/>
    <w:rsid w:val="008876B0"/>
    <w:rsid w:val="00890D60"/>
    <w:rsid w:val="00891C4B"/>
    <w:rsid w:val="00892AE7"/>
    <w:rsid w:val="00893DDA"/>
    <w:rsid w:val="008941E3"/>
    <w:rsid w:val="00894569"/>
    <w:rsid w:val="00894A88"/>
    <w:rsid w:val="00895017"/>
    <w:rsid w:val="00895386"/>
    <w:rsid w:val="00895856"/>
    <w:rsid w:val="0089633E"/>
    <w:rsid w:val="008967AB"/>
    <w:rsid w:val="008969B5"/>
    <w:rsid w:val="008A01AC"/>
    <w:rsid w:val="008A0443"/>
    <w:rsid w:val="008A0518"/>
    <w:rsid w:val="008A1143"/>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3ED0"/>
    <w:rsid w:val="008B3F04"/>
    <w:rsid w:val="008B51A0"/>
    <w:rsid w:val="008B55FC"/>
    <w:rsid w:val="008B592A"/>
    <w:rsid w:val="008B6178"/>
    <w:rsid w:val="008B62C8"/>
    <w:rsid w:val="008B6D98"/>
    <w:rsid w:val="008B7B5C"/>
    <w:rsid w:val="008C0134"/>
    <w:rsid w:val="008C01E3"/>
    <w:rsid w:val="008C055C"/>
    <w:rsid w:val="008C0C99"/>
    <w:rsid w:val="008C0E7D"/>
    <w:rsid w:val="008C13DD"/>
    <w:rsid w:val="008C2017"/>
    <w:rsid w:val="008C397C"/>
    <w:rsid w:val="008C48FE"/>
    <w:rsid w:val="008C4958"/>
    <w:rsid w:val="008C4BAA"/>
    <w:rsid w:val="008C6AE8"/>
    <w:rsid w:val="008C7573"/>
    <w:rsid w:val="008D00A5"/>
    <w:rsid w:val="008D0660"/>
    <w:rsid w:val="008D0B8A"/>
    <w:rsid w:val="008D0F6B"/>
    <w:rsid w:val="008D11E4"/>
    <w:rsid w:val="008D2D23"/>
    <w:rsid w:val="008D32E1"/>
    <w:rsid w:val="008D34F1"/>
    <w:rsid w:val="008D3553"/>
    <w:rsid w:val="008D39D8"/>
    <w:rsid w:val="008D4CD7"/>
    <w:rsid w:val="008D524E"/>
    <w:rsid w:val="008D53B1"/>
    <w:rsid w:val="008D56F4"/>
    <w:rsid w:val="008D653E"/>
    <w:rsid w:val="008D6D1A"/>
    <w:rsid w:val="008E065E"/>
    <w:rsid w:val="008E07CC"/>
    <w:rsid w:val="008E0927"/>
    <w:rsid w:val="008E1909"/>
    <w:rsid w:val="008E21BD"/>
    <w:rsid w:val="008E301E"/>
    <w:rsid w:val="008E7DF5"/>
    <w:rsid w:val="008F068E"/>
    <w:rsid w:val="008F09F3"/>
    <w:rsid w:val="008F0A4F"/>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0D1C"/>
    <w:rsid w:val="00911267"/>
    <w:rsid w:val="009117EC"/>
    <w:rsid w:val="00911BA8"/>
    <w:rsid w:val="00911DFB"/>
    <w:rsid w:val="009128CD"/>
    <w:rsid w:val="009133D2"/>
    <w:rsid w:val="00913836"/>
    <w:rsid w:val="009139D9"/>
    <w:rsid w:val="00914AD8"/>
    <w:rsid w:val="00914D64"/>
    <w:rsid w:val="009150C4"/>
    <w:rsid w:val="00916079"/>
    <w:rsid w:val="00917CE9"/>
    <w:rsid w:val="00920BF2"/>
    <w:rsid w:val="0092185E"/>
    <w:rsid w:val="00922010"/>
    <w:rsid w:val="0092447E"/>
    <w:rsid w:val="009250D4"/>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503"/>
    <w:rsid w:val="00933A0C"/>
    <w:rsid w:val="00933D0A"/>
    <w:rsid w:val="0093433F"/>
    <w:rsid w:val="00934C31"/>
    <w:rsid w:val="009360EC"/>
    <w:rsid w:val="009367B1"/>
    <w:rsid w:val="009368F2"/>
    <w:rsid w:val="009368F3"/>
    <w:rsid w:val="00937F4A"/>
    <w:rsid w:val="00940D4E"/>
    <w:rsid w:val="00941636"/>
    <w:rsid w:val="00941E14"/>
    <w:rsid w:val="00943742"/>
    <w:rsid w:val="00943B27"/>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0F26"/>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30F1"/>
    <w:rsid w:val="00974370"/>
    <w:rsid w:val="00975B79"/>
    <w:rsid w:val="00975F26"/>
    <w:rsid w:val="0097603D"/>
    <w:rsid w:val="0097680B"/>
    <w:rsid w:val="00976949"/>
    <w:rsid w:val="00976BC0"/>
    <w:rsid w:val="009777FA"/>
    <w:rsid w:val="00980332"/>
    <w:rsid w:val="00980477"/>
    <w:rsid w:val="009812D6"/>
    <w:rsid w:val="0098139F"/>
    <w:rsid w:val="009822DE"/>
    <w:rsid w:val="00982406"/>
    <w:rsid w:val="00983EE7"/>
    <w:rsid w:val="009843A1"/>
    <w:rsid w:val="009847D1"/>
    <w:rsid w:val="00984B24"/>
    <w:rsid w:val="00985253"/>
    <w:rsid w:val="009853B3"/>
    <w:rsid w:val="009859A4"/>
    <w:rsid w:val="00986743"/>
    <w:rsid w:val="00986762"/>
    <w:rsid w:val="00986A48"/>
    <w:rsid w:val="009872C7"/>
    <w:rsid w:val="009879F3"/>
    <w:rsid w:val="00987DCE"/>
    <w:rsid w:val="00990630"/>
    <w:rsid w:val="009906A1"/>
    <w:rsid w:val="0099071C"/>
    <w:rsid w:val="00990CE9"/>
    <w:rsid w:val="00991761"/>
    <w:rsid w:val="00992078"/>
    <w:rsid w:val="009934CD"/>
    <w:rsid w:val="0099367F"/>
    <w:rsid w:val="009947C8"/>
    <w:rsid w:val="00994CEE"/>
    <w:rsid w:val="00994DCA"/>
    <w:rsid w:val="00995D42"/>
    <w:rsid w:val="009960EC"/>
    <w:rsid w:val="00996501"/>
    <w:rsid w:val="009970DD"/>
    <w:rsid w:val="009A0FBA"/>
    <w:rsid w:val="009A1088"/>
    <w:rsid w:val="009A13DE"/>
    <w:rsid w:val="009A1601"/>
    <w:rsid w:val="009A1D11"/>
    <w:rsid w:val="009A2842"/>
    <w:rsid w:val="009A3BB6"/>
    <w:rsid w:val="009A462D"/>
    <w:rsid w:val="009A4920"/>
    <w:rsid w:val="009A5CBA"/>
    <w:rsid w:val="009A5D92"/>
    <w:rsid w:val="009A63C3"/>
    <w:rsid w:val="009A7057"/>
    <w:rsid w:val="009A7E94"/>
    <w:rsid w:val="009B0073"/>
    <w:rsid w:val="009B02AE"/>
    <w:rsid w:val="009B0AE2"/>
    <w:rsid w:val="009B0BE0"/>
    <w:rsid w:val="009B1042"/>
    <w:rsid w:val="009B1359"/>
    <w:rsid w:val="009B1D0F"/>
    <w:rsid w:val="009B1D1F"/>
    <w:rsid w:val="009B1F30"/>
    <w:rsid w:val="009B200D"/>
    <w:rsid w:val="009B233A"/>
    <w:rsid w:val="009B27AF"/>
    <w:rsid w:val="009B32F4"/>
    <w:rsid w:val="009B3AC2"/>
    <w:rsid w:val="009B3D55"/>
    <w:rsid w:val="009B40B5"/>
    <w:rsid w:val="009B4DF4"/>
    <w:rsid w:val="009B5311"/>
    <w:rsid w:val="009B564E"/>
    <w:rsid w:val="009B640D"/>
    <w:rsid w:val="009B6527"/>
    <w:rsid w:val="009B6F55"/>
    <w:rsid w:val="009B7E87"/>
    <w:rsid w:val="009B7F2D"/>
    <w:rsid w:val="009C0169"/>
    <w:rsid w:val="009C0A06"/>
    <w:rsid w:val="009C1E22"/>
    <w:rsid w:val="009C22F7"/>
    <w:rsid w:val="009C243E"/>
    <w:rsid w:val="009C24F1"/>
    <w:rsid w:val="009C373D"/>
    <w:rsid w:val="009C3839"/>
    <w:rsid w:val="009C3E80"/>
    <w:rsid w:val="009C403E"/>
    <w:rsid w:val="009C4DFB"/>
    <w:rsid w:val="009C7E88"/>
    <w:rsid w:val="009D0EA2"/>
    <w:rsid w:val="009D0FBB"/>
    <w:rsid w:val="009D224B"/>
    <w:rsid w:val="009D401C"/>
    <w:rsid w:val="009D4FF0"/>
    <w:rsid w:val="009D553F"/>
    <w:rsid w:val="009D63C7"/>
    <w:rsid w:val="009D68F4"/>
    <w:rsid w:val="009D6E9D"/>
    <w:rsid w:val="009D703C"/>
    <w:rsid w:val="009D713B"/>
    <w:rsid w:val="009D718F"/>
    <w:rsid w:val="009D792F"/>
    <w:rsid w:val="009D7C4B"/>
    <w:rsid w:val="009E068F"/>
    <w:rsid w:val="009E07C3"/>
    <w:rsid w:val="009E084F"/>
    <w:rsid w:val="009E0CBF"/>
    <w:rsid w:val="009E1492"/>
    <w:rsid w:val="009E14E0"/>
    <w:rsid w:val="009E19D4"/>
    <w:rsid w:val="009E2F96"/>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5DD6"/>
    <w:rsid w:val="009F641F"/>
    <w:rsid w:val="009F6DCC"/>
    <w:rsid w:val="009F7231"/>
    <w:rsid w:val="00A01077"/>
    <w:rsid w:val="00A01CF4"/>
    <w:rsid w:val="00A02E61"/>
    <w:rsid w:val="00A02EEC"/>
    <w:rsid w:val="00A031D8"/>
    <w:rsid w:val="00A032FC"/>
    <w:rsid w:val="00A04502"/>
    <w:rsid w:val="00A048A8"/>
    <w:rsid w:val="00A04F49"/>
    <w:rsid w:val="00A055E1"/>
    <w:rsid w:val="00A0599F"/>
    <w:rsid w:val="00A07A19"/>
    <w:rsid w:val="00A07C27"/>
    <w:rsid w:val="00A10127"/>
    <w:rsid w:val="00A103BF"/>
    <w:rsid w:val="00A1060A"/>
    <w:rsid w:val="00A10DC6"/>
    <w:rsid w:val="00A10ECC"/>
    <w:rsid w:val="00A12716"/>
    <w:rsid w:val="00A12914"/>
    <w:rsid w:val="00A13E54"/>
    <w:rsid w:val="00A14210"/>
    <w:rsid w:val="00A14782"/>
    <w:rsid w:val="00A152BD"/>
    <w:rsid w:val="00A1553B"/>
    <w:rsid w:val="00A15685"/>
    <w:rsid w:val="00A15B62"/>
    <w:rsid w:val="00A16526"/>
    <w:rsid w:val="00A16832"/>
    <w:rsid w:val="00A17631"/>
    <w:rsid w:val="00A17E41"/>
    <w:rsid w:val="00A17F63"/>
    <w:rsid w:val="00A20D2C"/>
    <w:rsid w:val="00A210AA"/>
    <w:rsid w:val="00A2193B"/>
    <w:rsid w:val="00A22921"/>
    <w:rsid w:val="00A23377"/>
    <w:rsid w:val="00A2351A"/>
    <w:rsid w:val="00A24014"/>
    <w:rsid w:val="00A2440F"/>
    <w:rsid w:val="00A26292"/>
    <w:rsid w:val="00A264A9"/>
    <w:rsid w:val="00A269BA"/>
    <w:rsid w:val="00A26DAA"/>
    <w:rsid w:val="00A26DCF"/>
    <w:rsid w:val="00A2738E"/>
    <w:rsid w:val="00A27632"/>
    <w:rsid w:val="00A27704"/>
    <w:rsid w:val="00A27785"/>
    <w:rsid w:val="00A30187"/>
    <w:rsid w:val="00A30558"/>
    <w:rsid w:val="00A311C0"/>
    <w:rsid w:val="00A3207F"/>
    <w:rsid w:val="00A32744"/>
    <w:rsid w:val="00A332EB"/>
    <w:rsid w:val="00A34003"/>
    <w:rsid w:val="00A3448A"/>
    <w:rsid w:val="00A35081"/>
    <w:rsid w:val="00A3610C"/>
    <w:rsid w:val="00A36297"/>
    <w:rsid w:val="00A368E0"/>
    <w:rsid w:val="00A36BBD"/>
    <w:rsid w:val="00A370E2"/>
    <w:rsid w:val="00A372FE"/>
    <w:rsid w:val="00A408CE"/>
    <w:rsid w:val="00A40B90"/>
    <w:rsid w:val="00A40DE4"/>
    <w:rsid w:val="00A41E2B"/>
    <w:rsid w:val="00A4338E"/>
    <w:rsid w:val="00A43EF7"/>
    <w:rsid w:val="00A44071"/>
    <w:rsid w:val="00A44260"/>
    <w:rsid w:val="00A45282"/>
    <w:rsid w:val="00A45B74"/>
    <w:rsid w:val="00A46C44"/>
    <w:rsid w:val="00A47881"/>
    <w:rsid w:val="00A50018"/>
    <w:rsid w:val="00A50299"/>
    <w:rsid w:val="00A5117E"/>
    <w:rsid w:val="00A522CB"/>
    <w:rsid w:val="00A5270D"/>
    <w:rsid w:val="00A52E1D"/>
    <w:rsid w:val="00A5344F"/>
    <w:rsid w:val="00A53BF7"/>
    <w:rsid w:val="00A54AB1"/>
    <w:rsid w:val="00A57C47"/>
    <w:rsid w:val="00A6097E"/>
    <w:rsid w:val="00A60B82"/>
    <w:rsid w:val="00A60CAE"/>
    <w:rsid w:val="00A61499"/>
    <w:rsid w:val="00A62A77"/>
    <w:rsid w:val="00A6334D"/>
    <w:rsid w:val="00A63483"/>
    <w:rsid w:val="00A636B4"/>
    <w:rsid w:val="00A639A8"/>
    <w:rsid w:val="00A657D7"/>
    <w:rsid w:val="00A660AC"/>
    <w:rsid w:val="00A67E6C"/>
    <w:rsid w:val="00A71B74"/>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1E1C"/>
    <w:rsid w:val="00A820CC"/>
    <w:rsid w:val="00A82DD3"/>
    <w:rsid w:val="00A82EB8"/>
    <w:rsid w:val="00A838D8"/>
    <w:rsid w:val="00A83AB7"/>
    <w:rsid w:val="00A84C50"/>
    <w:rsid w:val="00A86154"/>
    <w:rsid w:val="00A86C41"/>
    <w:rsid w:val="00A87981"/>
    <w:rsid w:val="00A9127F"/>
    <w:rsid w:val="00A92117"/>
    <w:rsid w:val="00A92879"/>
    <w:rsid w:val="00A93B08"/>
    <w:rsid w:val="00A9442A"/>
    <w:rsid w:val="00A94543"/>
    <w:rsid w:val="00A94CA1"/>
    <w:rsid w:val="00A95965"/>
    <w:rsid w:val="00A96A2C"/>
    <w:rsid w:val="00A96B79"/>
    <w:rsid w:val="00A96E0F"/>
    <w:rsid w:val="00AA00DA"/>
    <w:rsid w:val="00AA016F"/>
    <w:rsid w:val="00AA1ED6"/>
    <w:rsid w:val="00AA28DD"/>
    <w:rsid w:val="00AA3168"/>
    <w:rsid w:val="00AA3CF6"/>
    <w:rsid w:val="00AA49DE"/>
    <w:rsid w:val="00AA4C19"/>
    <w:rsid w:val="00AA51D6"/>
    <w:rsid w:val="00AA522F"/>
    <w:rsid w:val="00AA5295"/>
    <w:rsid w:val="00AA54B0"/>
    <w:rsid w:val="00AA6427"/>
    <w:rsid w:val="00AA6D0B"/>
    <w:rsid w:val="00AA6EA2"/>
    <w:rsid w:val="00AA7276"/>
    <w:rsid w:val="00AA7ACE"/>
    <w:rsid w:val="00AB010F"/>
    <w:rsid w:val="00AB04C7"/>
    <w:rsid w:val="00AB0BC8"/>
    <w:rsid w:val="00AB0C32"/>
    <w:rsid w:val="00AB11CA"/>
    <w:rsid w:val="00AB14D9"/>
    <w:rsid w:val="00AB19D1"/>
    <w:rsid w:val="00AB33A0"/>
    <w:rsid w:val="00AB36FF"/>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590"/>
    <w:rsid w:val="00AC3F9C"/>
    <w:rsid w:val="00AC49FB"/>
    <w:rsid w:val="00AC4B51"/>
    <w:rsid w:val="00AC52E3"/>
    <w:rsid w:val="00AC5681"/>
    <w:rsid w:val="00AC5A10"/>
    <w:rsid w:val="00AC6125"/>
    <w:rsid w:val="00AC725C"/>
    <w:rsid w:val="00AC730A"/>
    <w:rsid w:val="00AD0AA3"/>
    <w:rsid w:val="00AD0ED4"/>
    <w:rsid w:val="00AD1395"/>
    <w:rsid w:val="00AD141D"/>
    <w:rsid w:val="00AD1A52"/>
    <w:rsid w:val="00AD375E"/>
    <w:rsid w:val="00AD3D1A"/>
    <w:rsid w:val="00AD3F94"/>
    <w:rsid w:val="00AD4A5A"/>
    <w:rsid w:val="00AD4F15"/>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692"/>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15BC"/>
    <w:rsid w:val="00B01B3D"/>
    <w:rsid w:val="00B02AA9"/>
    <w:rsid w:val="00B02FA3"/>
    <w:rsid w:val="00B032AD"/>
    <w:rsid w:val="00B035A1"/>
    <w:rsid w:val="00B045F0"/>
    <w:rsid w:val="00B05084"/>
    <w:rsid w:val="00B05271"/>
    <w:rsid w:val="00B06E83"/>
    <w:rsid w:val="00B07169"/>
    <w:rsid w:val="00B075BC"/>
    <w:rsid w:val="00B11144"/>
    <w:rsid w:val="00B11235"/>
    <w:rsid w:val="00B12104"/>
    <w:rsid w:val="00B13244"/>
    <w:rsid w:val="00B144E1"/>
    <w:rsid w:val="00B15115"/>
    <w:rsid w:val="00B157F9"/>
    <w:rsid w:val="00B15BDF"/>
    <w:rsid w:val="00B15D5D"/>
    <w:rsid w:val="00B1762E"/>
    <w:rsid w:val="00B17A64"/>
    <w:rsid w:val="00B20256"/>
    <w:rsid w:val="00B203E6"/>
    <w:rsid w:val="00B20D09"/>
    <w:rsid w:val="00B2123A"/>
    <w:rsid w:val="00B21620"/>
    <w:rsid w:val="00B21C8F"/>
    <w:rsid w:val="00B22FA9"/>
    <w:rsid w:val="00B231A5"/>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797"/>
    <w:rsid w:val="00B32D23"/>
    <w:rsid w:val="00B335DD"/>
    <w:rsid w:val="00B3360C"/>
    <w:rsid w:val="00B33626"/>
    <w:rsid w:val="00B35337"/>
    <w:rsid w:val="00B372AA"/>
    <w:rsid w:val="00B40071"/>
    <w:rsid w:val="00B40445"/>
    <w:rsid w:val="00B409E0"/>
    <w:rsid w:val="00B40A57"/>
    <w:rsid w:val="00B4133B"/>
    <w:rsid w:val="00B41888"/>
    <w:rsid w:val="00B41C2D"/>
    <w:rsid w:val="00B41F84"/>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1D6D"/>
    <w:rsid w:val="00B52263"/>
    <w:rsid w:val="00B53060"/>
    <w:rsid w:val="00B548B7"/>
    <w:rsid w:val="00B567DC"/>
    <w:rsid w:val="00B60085"/>
    <w:rsid w:val="00B601EF"/>
    <w:rsid w:val="00B62432"/>
    <w:rsid w:val="00B62B60"/>
    <w:rsid w:val="00B63122"/>
    <w:rsid w:val="00B640FC"/>
    <w:rsid w:val="00B642DF"/>
    <w:rsid w:val="00B664C7"/>
    <w:rsid w:val="00B66A32"/>
    <w:rsid w:val="00B66A53"/>
    <w:rsid w:val="00B67111"/>
    <w:rsid w:val="00B67F77"/>
    <w:rsid w:val="00B7060C"/>
    <w:rsid w:val="00B739F6"/>
    <w:rsid w:val="00B73CA5"/>
    <w:rsid w:val="00B76044"/>
    <w:rsid w:val="00B77453"/>
    <w:rsid w:val="00B77A26"/>
    <w:rsid w:val="00B80FA0"/>
    <w:rsid w:val="00B819A4"/>
    <w:rsid w:val="00B81A6C"/>
    <w:rsid w:val="00B826C4"/>
    <w:rsid w:val="00B833E0"/>
    <w:rsid w:val="00B837FB"/>
    <w:rsid w:val="00B8443F"/>
    <w:rsid w:val="00B85103"/>
    <w:rsid w:val="00B85388"/>
    <w:rsid w:val="00B8570A"/>
    <w:rsid w:val="00B85DE5"/>
    <w:rsid w:val="00B865BD"/>
    <w:rsid w:val="00B86995"/>
    <w:rsid w:val="00B87102"/>
    <w:rsid w:val="00B8728A"/>
    <w:rsid w:val="00B90580"/>
    <w:rsid w:val="00B90ABF"/>
    <w:rsid w:val="00B90B68"/>
    <w:rsid w:val="00B90D2B"/>
    <w:rsid w:val="00B90F73"/>
    <w:rsid w:val="00B91217"/>
    <w:rsid w:val="00B914D0"/>
    <w:rsid w:val="00B934CB"/>
    <w:rsid w:val="00B93B59"/>
    <w:rsid w:val="00B9406A"/>
    <w:rsid w:val="00B94B3E"/>
    <w:rsid w:val="00BA0447"/>
    <w:rsid w:val="00BA0B84"/>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868"/>
    <w:rsid w:val="00BB5F1A"/>
    <w:rsid w:val="00BB730D"/>
    <w:rsid w:val="00BB7BF6"/>
    <w:rsid w:val="00BC0FDC"/>
    <w:rsid w:val="00BC156D"/>
    <w:rsid w:val="00BC1B83"/>
    <w:rsid w:val="00BC3053"/>
    <w:rsid w:val="00BC4177"/>
    <w:rsid w:val="00BC49D7"/>
    <w:rsid w:val="00BC4D2E"/>
    <w:rsid w:val="00BC4D43"/>
    <w:rsid w:val="00BC5C1C"/>
    <w:rsid w:val="00BC5D71"/>
    <w:rsid w:val="00BC6365"/>
    <w:rsid w:val="00BC6467"/>
    <w:rsid w:val="00BC6809"/>
    <w:rsid w:val="00BC6A64"/>
    <w:rsid w:val="00BC6BD8"/>
    <w:rsid w:val="00BC6C78"/>
    <w:rsid w:val="00BC6FA0"/>
    <w:rsid w:val="00BD188D"/>
    <w:rsid w:val="00BD20BE"/>
    <w:rsid w:val="00BD3174"/>
    <w:rsid w:val="00BD389D"/>
    <w:rsid w:val="00BD4099"/>
    <w:rsid w:val="00BD48AC"/>
    <w:rsid w:val="00BD4E16"/>
    <w:rsid w:val="00BD5AAE"/>
    <w:rsid w:val="00BD5F1A"/>
    <w:rsid w:val="00BD6A20"/>
    <w:rsid w:val="00BD788D"/>
    <w:rsid w:val="00BE00B2"/>
    <w:rsid w:val="00BE018E"/>
    <w:rsid w:val="00BE03FC"/>
    <w:rsid w:val="00BE0519"/>
    <w:rsid w:val="00BE06F3"/>
    <w:rsid w:val="00BE08A5"/>
    <w:rsid w:val="00BE0EDC"/>
    <w:rsid w:val="00BE1234"/>
    <w:rsid w:val="00BE1D06"/>
    <w:rsid w:val="00BE26CF"/>
    <w:rsid w:val="00BE2FA6"/>
    <w:rsid w:val="00BE333F"/>
    <w:rsid w:val="00BE3806"/>
    <w:rsid w:val="00BE480A"/>
    <w:rsid w:val="00BE52DE"/>
    <w:rsid w:val="00BE6C3A"/>
    <w:rsid w:val="00BE7061"/>
    <w:rsid w:val="00BE7406"/>
    <w:rsid w:val="00BE7603"/>
    <w:rsid w:val="00BF035A"/>
    <w:rsid w:val="00BF3279"/>
    <w:rsid w:val="00BF48E7"/>
    <w:rsid w:val="00BF4EC0"/>
    <w:rsid w:val="00BF56B7"/>
    <w:rsid w:val="00BF5871"/>
    <w:rsid w:val="00BF5ACD"/>
    <w:rsid w:val="00BF6299"/>
    <w:rsid w:val="00BF658B"/>
    <w:rsid w:val="00BF72F5"/>
    <w:rsid w:val="00BF74C7"/>
    <w:rsid w:val="00BF7C65"/>
    <w:rsid w:val="00C0071A"/>
    <w:rsid w:val="00C00769"/>
    <w:rsid w:val="00C00FBA"/>
    <w:rsid w:val="00C015F1"/>
    <w:rsid w:val="00C01E15"/>
    <w:rsid w:val="00C01F33"/>
    <w:rsid w:val="00C02CC6"/>
    <w:rsid w:val="00C03604"/>
    <w:rsid w:val="00C038E8"/>
    <w:rsid w:val="00C040F7"/>
    <w:rsid w:val="00C04197"/>
    <w:rsid w:val="00C044AB"/>
    <w:rsid w:val="00C04D74"/>
    <w:rsid w:val="00C050C0"/>
    <w:rsid w:val="00C05706"/>
    <w:rsid w:val="00C06FAD"/>
    <w:rsid w:val="00C071B3"/>
    <w:rsid w:val="00C07377"/>
    <w:rsid w:val="00C10478"/>
    <w:rsid w:val="00C1147F"/>
    <w:rsid w:val="00C12107"/>
    <w:rsid w:val="00C1232B"/>
    <w:rsid w:val="00C13644"/>
    <w:rsid w:val="00C13649"/>
    <w:rsid w:val="00C146C1"/>
    <w:rsid w:val="00C14A9A"/>
    <w:rsid w:val="00C14AF6"/>
    <w:rsid w:val="00C14D4B"/>
    <w:rsid w:val="00C154BB"/>
    <w:rsid w:val="00C15D34"/>
    <w:rsid w:val="00C17623"/>
    <w:rsid w:val="00C20445"/>
    <w:rsid w:val="00C2091A"/>
    <w:rsid w:val="00C20FCA"/>
    <w:rsid w:val="00C21145"/>
    <w:rsid w:val="00C2120E"/>
    <w:rsid w:val="00C21363"/>
    <w:rsid w:val="00C21BAE"/>
    <w:rsid w:val="00C22224"/>
    <w:rsid w:val="00C22B4F"/>
    <w:rsid w:val="00C24F34"/>
    <w:rsid w:val="00C2555E"/>
    <w:rsid w:val="00C2573E"/>
    <w:rsid w:val="00C268E6"/>
    <w:rsid w:val="00C272BE"/>
    <w:rsid w:val="00C279B5"/>
    <w:rsid w:val="00C27C45"/>
    <w:rsid w:val="00C30252"/>
    <w:rsid w:val="00C3132B"/>
    <w:rsid w:val="00C319BE"/>
    <w:rsid w:val="00C322B5"/>
    <w:rsid w:val="00C327B5"/>
    <w:rsid w:val="00C328E7"/>
    <w:rsid w:val="00C32AAA"/>
    <w:rsid w:val="00C33107"/>
    <w:rsid w:val="00C33C1C"/>
    <w:rsid w:val="00C34E8A"/>
    <w:rsid w:val="00C35513"/>
    <w:rsid w:val="00C36DFF"/>
    <w:rsid w:val="00C3719D"/>
    <w:rsid w:val="00C373C8"/>
    <w:rsid w:val="00C37A0A"/>
    <w:rsid w:val="00C37B0A"/>
    <w:rsid w:val="00C37CB2"/>
    <w:rsid w:val="00C37DE7"/>
    <w:rsid w:val="00C404DF"/>
    <w:rsid w:val="00C423DE"/>
    <w:rsid w:val="00C42E00"/>
    <w:rsid w:val="00C44095"/>
    <w:rsid w:val="00C444AE"/>
    <w:rsid w:val="00C46D91"/>
    <w:rsid w:val="00C473A5"/>
    <w:rsid w:val="00C47869"/>
    <w:rsid w:val="00C47B3C"/>
    <w:rsid w:val="00C50977"/>
    <w:rsid w:val="00C51183"/>
    <w:rsid w:val="00C513CE"/>
    <w:rsid w:val="00C5198E"/>
    <w:rsid w:val="00C51BEE"/>
    <w:rsid w:val="00C51F1A"/>
    <w:rsid w:val="00C52337"/>
    <w:rsid w:val="00C533FF"/>
    <w:rsid w:val="00C541EC"/>
    <w:rsid w:val="00C54995"/>
    <w:rsid w:val="00C54D41"/>
    <w:rsid w:val="00C55025"/>
    <w:rsid w:val="00C57259"/>
    <w:rsid w:val="00C57427"/>
    <w:rsid w:val="00C5750C"/>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3A52"/>
    <w:rsid w:val="00C744FE"/>
    <w:rsid w:val="00C74F4B"/>
    <w:rsid w:val="00C75265"/>
    <w:rsid w:val="00C75D2F"/>
    <w:rsid w:val="00C763FF"/>
    <w:rsid w:val="00C767BE"/>
    <w:rsid w:val="00C76E3C"/>
    <w:rsid w:val="00C774E1"/>
    <w:rsid w:val="00C80C1B"/>
    <w:rsid w:val="00C80FE0"/>
    <w:rsid w:val="00C81568"/>
    <w:rsid w:val="00C8157C"/>
    <w:rsid w:val="00C81900"/>
    <w:rsid w:val="00C81A28"/>
    <w:rsid w:val="00C81C31"/>
    <w:rsid w:val="00C8332B"/>
    <w:rsid w:val="00C83865"/>
    <w:rsid w:val="00C83B81"/>
    <w:rsid w:val="00C83B8A"/>
    <w:rsid w:val="00C83EC4"/>
    <w:rsid w:val="00C8479C"/>
    <w:rsid w:val="00C84F6B"/>
    <w:rsid w:val="00C85AA4"/>
    <w:rsid w:val="00C85AC0"/>
    <w:rsid w:val="00C85B38"/>
    <w:rsid w:val="00C86E07"/>
    <w:rsid w:val="00C8720A"/>
    <w:rsid w:val="00C8733F"/>
    <w:rsid w:val="00C87E3A"/>
    <w:rsid w:val="00C900D1"/>
    <w:rsid w:val="00C9027A"/>
    <w:rsid w:val="00C9068E"/>
    <w:rsid w:val="00C92180"/>
    <w:rsid w:val="00C92192"/>
    <w:rsid w:val="00C9236D"/>
    <w:rsid w:val="00C93005"/>
    <w:rsid w:val="00C931D0"/>
    <w:rsid w:val="00C933FB"/>
    <w:rsid w:val="00C93814"/>
    <w:rsid w:val="00C93C4B"/>
    <w:rsid w:val="00C942E5"/>
    <w:rsid w:val="00C944AB"/>
    <w:rsid w:val="00C95456"/>
    <w:rsid w:val="00C95B40"/>
    <w:rsid w:val="00C9799A"/>
    <w:rsid w:val="00C979B0"/>
    <w:rsid w:val="00CA005E"/>
    <w:rsid w:val="00CA0D1F"/>
    <w:rsid w:val="00CA1ED8"/>
    <w:rsid w:val="00CA2AEF"/>
    <w:rsid w:val="00CA35E2"/>
    <w:rsid w:val="00CA37E6"/>
    <w:rsid w:val="00CA3866"/>
    <w:rsid w:val="00CA3C90"/>
    <w:rsid w:val="00CA3DC6"/>
    <w:rsid w:val="00CA460C"/>
    <w:rsid w:val="00CA4ED6"/>
    <w:rsid w:val="00CA5004"/>
    <w:rsid w:val="00CA5D4C"/>
    <w:rsid w:val="00CA67CD"/>
    <w:rsid w:val="00CB0854"/>
    <w:rsid w:val="00CB0A1C"/>
    <w:rsid w:val="00CB0B37"/>
    <w:rsid w:val="00CB1CE6"/>
    <w:rsid w:val="00CB1F63"/>
    <w:rsid w:val="00CB338C"/>
    <w:rsid w:val="00CB3828"/>
    <w:rsid w:val="00CB54F4"/>
    <w:rsid w:val="00CB5DAF"/>
    <w:rsid w:val="00CB62DB"/>
    <w:rsid w:val="00CB65C8"/>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6935"/>
    <w:rsid w:val="00CC7192"/>
    <w:rsid w:val="00CC76A0"/>
    <w:rsid w:val="00CC7B45"/>
    <w:rsid w:val="00CD001F"/>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34FC"/>
    <w:rsid w:val="00CE386E"/>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08E"/>
    <w:rsid w:val="00D049C7"/>
    <w:rsid w:val="00D054FC"/>
    <w:rsid w:val="00D05582"/>
    <w:rsid w:val="00D056D3"/>
    <w:rsid w:val="00D05F0B"/>
    <w:rsid w:val="00D06461"/>
    <w:rsid w:val="00D077C2"/>
    <w:rsid w:val="00D10249"/>
    <w:rsid w:val="00D1122F"/>
    <w:rsid w:val="00D115C3"/>
    <w:rsid w:val="00D11652"/>
    <w:rsid w:val="00D11897"/>
    <w:rsid w:val="00D11D33"/>
    <w:rsid w:val="00D1218D"/>
    <w:rsid w:val="00D125C6"/>
    <w:rsid w:val="00D12DBB"/>
    <w:rsid w:val="00D13135"/>
    <w:rsid w:val="00D13E4E"/>
    <w:rsid w:val="00D17E50"/>
    <w:rsid w:val="00D2001E"/>
    <w:rsid w:val="00D20DE8"/>
    <w:rsid w:val="00D20F61"/>
    <w:rsid w:val="00D21278"/>
    <w:rsid w:val="00D21547"/>
    <w:rsid w:val="00D21577"/>
    <w:rsid w:val="00D239A7"/>
    <w:rsid w:val="00D23F47"/>
    <w:rsid w:val="00D2431E"/>
    <w:rsid w:val="00D2584A"/>
    <w:rsid w:val="00D25BE7"/>
    <w:rsid w:val="00D270D8"/>
    <w:rsid w:val="00D3021D"/>
    <w:rsid w:val="00D30280"/>
    <w:rsid w:val="00D31544"/>
    <w:rsid w:val="00D31C8E"/>
    <w:rsid w:val="00D324EC"/>
    <w:rsid w:val="00D32CEE"/>
    <w:rsid w:val="00D32DEB"/>
    <w:rsid w:val="00D32EDB"/>
    <w:rsid w:val="00D330E3"/>
    <w:rsid w:val="00D33708"/>
    <w:rsid w:val="00D341C5"/>
    <w:rsid w:val="00D342FF"/>
    <w:rsid w:val="00D34501"/>
    <w:rsid w:val="00D36DA2"/>
    <w:rsid w:val="00D36E71"/>
    <w:rsid w:val="00D36E8C"/>
    <w:rsid w:val="00D37D87"/>
    <w:rsid w:val="00D403CE"/>
    <w:rsid w:val="00D40989"/>
    <w:rsid w:val="00D40B33"/>
    <w:rsid w:val="00D417B0"/>
    <w:rsid w:val="00D42181"/>
    <w:rsid w:val="00D42B45"/>
    <w:rsid w:val="00D42FC6"/>
    <w:rsid w:val="00D4318F"/>
    <w:rsid w:val="00D438BF"/>
    <w:rsid w:val="00D440F8"/>
    <w:rsid w:val="00D44771"/>
    <w:rsid w:val="00D45052"/>
    <w:rsid w:val="00D450F1"/>
    <w:rsid w:val="00D4560F"/>
    <w:rsid w:val="00D456CA"/>
    <w:rsid w:val="00D45C7E"/>
    <w:rsid w:val="00D45F97"/>
    <w:rsid w:val="00D465B3"/>
    <w:rsid w:val="00D47287"/>
    <w:rsid w:val="00D518B8"/>
    <w:rsid w:val="00D519B2"/>
    <w:rsid w:val="00D52973"/>
    <w:rsid w:val="00D53BF8"/>
    <w:rsid w:val="00D546FF"/>
    <w:rsid w:val="00D547E6"/>
    <w:rsid w:val="00D55AD5"/>
    <w:rsid w:val="00D562E6"/>
    <w:rsid w:val="00D56BF5"/>
    <w:rsid w:val="00D56C1C"/>
    <w:rsid w:val="00D56C4D"/>
    <w:rsid w:val="00D56CD2"/>
    <w:rsid w:val="00D576CA"/>
    <w:rsid w:val="00D57D7B"/>
    <w:rsid w:val="00D60130"/>
    <w:rsid w:val="00D60E9B"/>
    <w:rsid w:val="00D61AF5"/>
    <w:rsid w:val="00D6289C"/>
    <w:rsid w:val="00D6295C"/>
    <w:rsid w:val="00D64494"/>
    <w:rsid w:val="00D652B5"/>
    <w:rsid w:val="00D66155"/>
    <w:rsid w:val="00D674D0"/>
    <w:rsid w:val="00D67BDE"/>
    <w:rsid w:val="00D67C79"/>
    <w:rsid w:val="00D70078"/>
    <w:rsid w:val="00D708B0"/>
    <w:rsid w:val="00D7201A"/>
    <w:rsid w:val="00D729D6"/>
    <w:rsid w:val="00D74102"/>
    <w:rsid w:val="00D741A0"/>
    <w:rsid w:val="00D76BEB"/>
    <w:rsid w:val="00D77306"/>
    <w:rsid w:val="00D77B1D"/>
    <w:rsid w:val="00D8021F"/>
    <w:rsid w:val="00D80383"/>
    <w:rsid w:val="00D80949"/>
    <w:rsid w:val="00D80962"/>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9B1"/>
    <w:rsid w:val="00D87E6E"/>
    <w:rsid w:val="00D90466"/>
    <w:rsid w:val="00D90E6F"/>
    <w:rsid w:val="00D9196D"/>
    <w:rsid w:val="00D92067"/>
    <w:rsid w:val="00D92982"/>
    <w:rsid w:val="00D93207"/>
    <w:rsid w:val="00D93209"/>
    <w:rsid w:val="00D93E5A"/>
    <w:rsid w:val="00D93F82"/>
    <w:rsid w:val="00D9429A"/>
    <w:rsid w:val="00D9469A"/>
    <w:rsid w:val="00D94D03"/>
    <w:rsid w:val="00D9510C"/>
    <w:rsid w:val="00D9625B"/>
    <w:rsid w:val="00D96909"/>
    <w:rsid w:val="00D97835"/>
    <w:rsid w:val="00DA0531"/>
    <w:rsid w:val="00DA0A91"/>
    <w:rsid w:val="00DA13C2"/>
    <w:rsid w:val="00DA187A"/>
    <w:rsid w:val="00DA18FF"/>
    <w:rsid w:val="00DA2D7B"/>
    <w:rsid w:val="00DA305E"/>
    <w:rsid w:val="00DA387C"/>
    <w:rsid w:val="00DA3916"/>
    <w:rsid w:val="00DA52A6"/>
    <w:rsid w:val="00DA5417"/>
    <w:rsid w:val="00DA56E8"/>
    <w:rsid w:val="00DA5E58"/>
    <w:rsid w:val="00DA65F3"/>
    <w:rsid w:val="00DA7AD7"/>
    <w:rsid w:val="00DB0054"/>
    <w:rsid w:val="00DB08FA"/>
    <w:rsid w:val="00DB0A9F"/>
    <w:rsid w:val="00DB140C"/>
    <w:rsid w:val="00DB18F4"/>
    <w:rsid w:val="00DB1C49"/>
    <w:rsid w:val="00DB1E03"/>
    <w:rsid w:val="00DB22AD"/>
    <w:rsid w:val="00DB2596"/>
    <w:rsid w:val="00DB2F93"/>
    <w:rsid w:val="00DB35F9"/>
    <w:rsid w:val="00DB377D"/>
    <w:rsid w:val="00DB3B08"/>
    <w:rsid w:val="00DB3F77"/>
    <w:rsid w:val="00DB4063"/>
    <w:rsid w:val="00DB409E"/>
    <w:rsid w:val="00DB4DAF"/>
    <w:rsid w:val="00DB4FB7"/>
    <w:rsid w:val="00DB5EE5"/>
    <w:rsid w:val="00DB6774"/>
    <w:rsid w:val="00DB6D30"/>
    <w:rsid w:val="00DB73CE"/>
    <w:rsid w:val="00DC07BB"/>
    <w:rsid w:val="00DC0AD8"/>
    <w:rsid w:val="00DC1471"/>
    <w:rsid w:val="00DC239C"/>
    <w:rsid w:val="00DC2D36"/>
    <w:rsid w:val="00DC4951"/>
    <w:rsid w:val="00DC53EF"/>
    <w:rsid w:val="00DC56A4"/>
    <w:rsid w:val="00DC6DEF"/>
    <w:rsid w:val="00DC7C1D"/>
    <w:rsid w:val="00DD0F30"/>
    <w:rsid w:val="00DD1729"/>
    <w:rsid w:val="00DD2066"/>
    <w:rsid w:val="00DD359E"/>
    <w:rsid w:val="00DD4A09"/>
    <w:rsid w:val="00DD4E35"/>
    <w:rsid w:val="00DD5E8F"/>
    <w:rsid w:val="00DD5ED0"/>
    <w:rsid w:val="00DD7BCE"/>
    <w:rsid w:val="00DD7BDD"/>
    <w:rsid w:val="00DE0463"/>
    <w:rsid w:val="00DE0AAE"/>
    <w:rsid w:val="00DE12DB"/>
    <w:rsid w:val="00DE1551"/>
    <w:rsid w:val="00DE1744"/>
    <w:rsid w:val="00DE317A"/>
    <w:rsid w:val="00DE4C37"/>
    <w:rsid w:val="00DE5418"/>
    <w:rsid w:val="00DE5608"/>
    <w:rsid w:val="00DE58D0"/>
    <w:rsid w:val="00DE5C79"/>
    <w:rsid w:val="00DE5DE1"/>
    <w:rsid w:val="00DE627F"/>
    <w:rsid w:val="00DE654F"/>
    <w:rsid w:val="00DE72D3"/>
    <w:rsid w:val="00DE797A"/>
    <w:rsid w:val="00DF0B6E"/>
    <w:rsid w:val="00DF11DC"/>
    <w:rsid w:val="00DF15E0"/>
    <w:rsid w:val="00DF1B61"/>
    <w:rsid w:val="00DF3274"/>
    <w:rsid w:val="00DF376C"/>
    <w:rsid w:val="00DF37A0"/>
    <w:rsid w:val="00DF425F"/>
    <w:rsid w:val="00DF44DF"/>
    <w:rsid w:val="00DF4E50"/>
    <w:rsid w:val="00DF4FA7"/>
    <w:rsid w:val="00DF4FD7"/>
    <w:rsid w:val="00DF6BA3"/>
    <w:rsid w:val="00DF7CA5"/>
    <w:rsid w:val="00DF7DEE"/>
    <w:rsid w:val="00DF7E3D"/>
    <w:rsid w:val="00E01A0F"/>
    <w:rsid w:val="00E02081"/>
    <w:rsid w:val="00E0279E"/>
    <w:rsid w:val="00E028C0"/>
    <w:rsid w:val="00E03909"/>
    <w:rsid w:val="00E04C11"/>
    <w:rsid w:val="00E04F3D"/>
    <w:rsid w:val="00E04F4C"/>
    <w:rsid w:val="00E0504F"/>
    <w:rsid w:val="00E05CF5"/>
    <w:rsid w:val="00E06BFD"/>
    <w:rsid w:val="00E074DA"/>
    <w:rsid w:val="00E10D27"/>
    <w:rsid w:val="00E110E7"/>
    <w:rsid w:val="00E119A3"/>
    <w:rsid w:val="00E11B20"/>
    <w:rsid w:val="00E11FF7"/>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5F69"/>
    <w:rsid w:val="00E266CB"/>
    <w:rsid w:val="00E271D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6443"/>
    <w:rsid w:val="00E3723A"/>
    <w:rsid w:val="00E37860"/>
    <w:rsid w:val="00E37AF0"/>
    <w:rsid w:val="00E41219"/>
    <w:rsid w:val="00E41571"/>
    <w:rsid w:val="00E41C8E"/>
    <w:rsid w:val="00E446F1"/>
    <w:rsid w:val="00E451AC"/>
    <w:rsid w:val="00E46886"/>
    <w:rsid w:val="00E46C70"/>
    <w:rsid w:val="00E46CB7"/>
    <w:rsid w:val="00E47169"/>
    <w:rsid w:val="00E4730A"/>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1A1D"/>
    <w:rsid w:val="00E63838"/>
    <w:rsid w:val="00E63A14"/>
    <w:rsid w:val="00E64434"/>
    <w:rsid w:val="00E6456B"/>
    <w:rsid w:val="00E64AA4"/>
    <w:rsid w:val="00E65E0A"/>
    <w:rsid w:val="00E6718A"/>
    <w:rsid w:val="00E678BD"/>
    <w:rsid w:val="00E67C51"/>
    <w:rsid w:val="00E7016A"/>
    <w:rsid w:val="00E722C8"/>
    <w:rsid w:val="00E72EFC"/>
    <w:rsid w:val="00E732A1"/>
    <w:rsid w:val="00E73F04"/>
    <w:rsid w:val="00E7542F"/>
    <w:rsid w:val="00E758EC"/>
    <w:rsid w:val="00E75B11"/>
    <w:rsid w:val="00E7649E"/>
    <w:rsid w:val="00E768E7"/>
    <w:rsid w:val="00E76DCF"/>
    <w:rsid w:val="00E77214"/>
    <w:rsid w:val="00E8003E"/>
    <w:rsid w:val="00E81123"/>
    <w:rsid w:val="00E81925"/>
    <w:rsid w:val="00E8234C"/>
    <w:rsid w:val="00E83722"/>
    <w:rsid w:val="00E83AA9"/>
    <w:rsid w:val="00E83D55"/>
    <w:rsid w:val="00E83F41"/>
    <w:rsid w:val="00E8434A"/>
    <w:rsid w:val="00E84F01"/>
    <w:rsid w:val="00E85928"/>
    <w:rsid w:val="00E865B2"/>
    <w:rsid w:val="00E86911"/>
    <w:rsid w:val="00E87822"/>
    <w:rsid w:val="00E90395"/>
    <w:rsid w:val="00E90BDB"/>
    <w:rsid w:val="00E90E49"/>
    <w:rsid w:val="00E917F9"/>
    <w:rsid w:val="00E9291C"/>
    <w:rsid w:val="00E93FFE"/>
    <w:rsid w:val="00E949BC"/>
    <w:rsid w:val="00E94B3E"/>
    <w:rsid w:val="00E94CD0"/>
    <w:rsid w:val="00E94F8A"/>
    <w:rsid w:val="00E96525"/>
    <w:rsid w:val="00E97399"/>
    <w:rsid w:val="00E97497"/>
    <w:rsid w:val="00E97523"/>
    <w:rsid w:val="00E9793F"/>
    <w:rsid w:val="00EA1260"/>
    <w:rsid w:val="00EA27AE"/>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B7F60"/>
    <w:rsid w:val="00EC153E"/>
    <w:rsid w:val="00EC1983"/>
    <w:rsid w:val="00EC1A1F"/>
    <w:rsid w:val="00EC1F8F"/>
    <w:rsid w:val="00EC24D5"/>
    <w:rsid w:val="00EC27C6"/>
    <w:rsid w:val="00EC39FD"/>
    <w:rsid w:val="00EC4207"/>
    <w:rsid w:val="00EC4275"/>
    <w:rsid w:val="00EC4410"/>
    <w:rsid w:val="00EC4629"/>
    <w:rsid w:val="00EC4D6B"/>
    <w:rsid w:val="00EC5653"/>
    <w:rsid w:val="00EC5CA6"/>
    <w:rsid w:val="00EC634C"/>
    <w:rsid w:val="00EC698E"/>
    <w:rsid w:val="00EC6B84"/>
    <w:rsid w:val="00EC6EA3"/>
    <w:rsid w:val="00EC71CE"/>
    <w:rsid w:val="00EC7994"/>
    <w:rsid w:val="00EC7E34"/>
    <w:rsid w:val="00ED1006"/>
    <w:rsid w:val="00ED2012"/>
    <w:rsid w:val="00ED2818"/>
    <w:rsid w:val="00ED286A"/>
    <w:rsid w:val="00ED2EAF"/>
    <w:rsid w:val="00ED3D02"/>
    <w:rsid w:val="00ED457A"/>
    <w:rsid w:val="00ED478D"/>
    <w:rsid w:val="00EE0C99"/>
    <w:rsid w:val="00EE1A7A"/>
    <w:rsid w:val="00EE348A"/>
    <w:rsid w:val="00EE3F42"/>
    <w:rsid w:val="00EE4993"/>
    <w:rsid w:val="00EE4BC7"/>
    <w:rsid w:val="00EE58E2"/>
    <w:rsid w:val="00EE73AB"/>
    <w:rsid w:val="00EF059F"/>
    <w:rsid w:val="00EF1162"/>
    <w:rsid w:val="00EF18FE"/>
    <w:rsid w:val="00EF197F"/>
    <w:rsid w:val="00EF1A07"/>
    <w:rsid w:val="00EF202C"/>
    <w:rsid w:val="00EF27A7"/>
    <w:rsid w:val="00EF4111"/>
    <w:rsid w:val="00EF506F"/>
    <w:rsid w:val="00EF5162"/>
    <w:rsid w:val="00EF5787"/>
    <w:rsid w:val="00EF5F8A"/>
    <w:rsid w:val="00EF60D0"/>
    <w:rsid w:val="00EF7BC9"/>
    <w:rsid w:val="00EF7FB7"/>
    <w:rsid w:val="00F00125"/>
    <w:rsid w:val="00F011B0"/>
    <w:rsid w:val="00F017B8"/>
    <w:rsid w:val="00F032EE"/>
    <w:rsid w:val="00F03D0C"/>
    <w:rsid w:val="00F0482B"/>
    <w:rsid w:val="00F0528D"/>
    <w:rsid w:val="00F054B2"/>
    <w:rsid w:val="00F05AE4"/>
    <w:rsid w:val="00F0606D"/>
    <w:rsid w:val="00F0653A"/>
    <w:rsid w:val="00F06597"/>
    <w:rsid w:val="00F06C67"/>
    <w:rsid w:val="00F06D69"/>
    <w:rsid w:val="00F06DFD"/>
    <w:rsid w:val="00F070F5"/>
    <w:rsid w:val="00F071D1"/>
    <w:rsid w:val="00F07533"/>
    <w:rsid w:val="00F07B94"/>
    <w:rsid w:val="00F10629"/>
    <w:rsid w:val="00F106FE"/>
    <w:rsid w:val="00F1103A"/>
    <w:rsid w:val="00F11414"/>
    <w:rsid w:val="00F13839"/>
    <w:rsid w:val="00F13E20"/>
    <w:rsid w:val="00F1503A"/>
    <w:rsid w:val="00F151C0"/>
    <w:rsid w:val="00F15FA5"/>
    <w:rsid w:val="00F16F84"/>
    <w:rsid w:val="00F205EB"/>
    <w:rsid w:val="00F20843"/>
    <w:rsid w:val="00F209B7"/>
    <w:rsid w:val="00F20F5C"/>
    <w:rsid w:val="00F217BB"/>
    <w:rsid w:val="00F229C6"/>
    <w:rsid w:val="00F22FDA"/>
    <w:rsid w:val="00F232B9"/>
    <w:rsid w:val="00F236F3"/>
    <w:rsid w:val="00F2376F"/>
    <w:rsid w:val="00F2388C"/>
    <w:rsid w:val="00F243D8"/>
    <w:rsid w:val="00F2510E"/>
    <w:rsid w:val="00F25584"/>
    <w:rsid w:val="00F26234"/>
    <w:rsid w:val="00F27196"/>
    <w:rsid w:val="00F30544"/>
    <w:rsid w:val="00F30609"/>
    <w:rsid w:val="00F30828"/>
    <w:rsid w:val="00F310CD"/>
    <w:rsid w:val="00F313D6"/>
    <w:rsid w:val="00F31ADA"/>
    <w:rsid w:val="00F3214F"/>
    <w:rsid w:val="00F33543"/>
    <w:rsid w:val="00F34540"/>
    <w:rsid w:val="00F3477B"/>
    <w:rsid w:val="00F355E0"/>
    <w:rsid w:val="00F35703"/>
    <w:rsid w:val="00F36867"/>
    <w:rsid w:val="00F37037"/>
    <w:rsid w:val="00F373A7"/>
    <w:rsid w:val="00F40498"/>
    <w:rsid w:val="00F40EE0"/>
    <w:rsid w:val="00F40F0C"/>
    <w:rsid w:val="00F413E9"/>
    <w:rsid w:val="00F434AA"/>
    <w:rsid w:val="00F4467B"/>
    <w:rsid w:val="00F448D9"/>
    <w:rsid w:val="00F45B9E"/>
    <w:rsid w:val="00F462A7"/>
    <w:rsid w:val="00F46BCF"/>
    <w:rsid w:val="00F46FC5"/>
    <w:rsid w:val="00F47516"/>
    <w:rsid w:val="00F4766C"/>
    <w:rsid w:val="00F5060E"/>
    <w:rsid w:val="00F507D1"/>
    <w:rsid w:val="00F50817"/>
    <w:rsid w:val="00F5119C"/>
    <w:rsid w:val="00F519CE"/>
    <w:rsid w:val="00F51ADA"/>
    <w:rsid w:val="00F52EB9"/>
    <w:rsid w:val="00F53005"/>
    <w:rsid w:val="00F5324E"/>
    <w:rsid w:val="00F532A8"/>
    <w:rsid w:val="00F536CD"/>
    <w:rsid w:val="00F55CB2"/>
    <w:rsid w:val="00F5637E"/>
    <w:rsid w:val="00F56903"/>
    <w:rsid w:val="00F56EDB"/>
    <w:rsid w:val="00F57318"/>
    <w:rsid w:val="00F57336"/>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AD9"/>
    <w:rsid w:val="00F80B66"/>
    <w:rsid w:val="00F80CB6"/>
    <w:rsid w:val="00F817CE"/>
    <w:rsid w:val="00F81CA9"/>
    <w:rsid w:val="00F821C3"/>
    <w:rsid w:val="00F82E6A"/>
    <w:rsid w:val="00F82F73"/>
    <w:rsid w:val="00F830F0"/>
    <w:rsid w:val="00F838C6"/>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435"/>
    <w:rsid w:val="00F967F5"/>
    <w:rsid w:val="00F9685C"/>
    <w:rsid w:val="00F9686F"/>
    <w:rsid w:val="00F96985"/>
    <w:rsid w:val="00F96A9D"/>
    <w:rsid w:val="00F96E4D"/>
    <w:rsid w:val="00F9741B"/>
    <w:rsid w:val="00F97838"/>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1B4"/>
    <w:rsid w:val="00FB6A6A"/>
    <w:rsid w:val="00FB7183"/>
    <w:rsid w:val="00FB7C5A"/>
    <w:rsid w:val="00FC0883"/>
    <w:rsid w:val="00FC0FAD"/>
    <w:rsid w:val="00FC19ED"/>
    <w:rsid w:val="00FC2FC0"/>
    <w:rsid w:val="00FC4A86"/>
    <w:rsid w:val="00FC4FFD"/>
    <w:rsid w:val="00FC56D1"/>
    <w:rsid w:val="00FC605D"/>
    <w:rsid w:val="00FC68C5"/>
    <w:rsid w:val="00FC6FA3"/>
    <w:rsid w:val="00FC7429"/>
    <w:rsid w:val="00FC7D0F"/>
    <w:rsid w:val="00FD030B"/>
    <w:rsid w:val="00FD0401"/>
    <w:rsid w:val="00FD07F6"/>
    <w:rsid w:val="00FD0D9D"/>
    <w:rsid w:val="00FD14D5"/>
    <w:rsid w:val="00FD18F5"/>
    <w:rsid w:val="00FD1EC8"/>
    <w:rsid w:val="00FD2F66"/>
    <w:rsid w:val="00FD47ED"/>
    <w:rsid w:val="00FD5180"/>
    <w:rsid w:val="00FD700B"/>
    <w:rsid w:val="00FD74DB"/>
    <w:rsid w:val="00FD7660"/>
    <w:rsid w:val="00FE0655"/>
    <w:rsid w:val="00FE1061"/>
    <w:rsid w:val="00FE1A71"/>
    <w:rsid w:val="00FE2365"/>
    <w:rsid w:val="00FE2EAD"/>
    <w:rsid w:val="00FE32CB"/>
    <w:rsid w:val="00FE37D7"/>
    <w:rsid w:val="00FE4C7B"/>
    <w:rsid w:val="00FE557C"/>
    <w:rsid w:val="00FE5633"/>
    <w:rsid w:val="00FE5D96"/>
    <w:rsid w:val="00FE6263"/>
    <w:rsid w:val="00FE63BF"/>
    <w:rsid w:val="00FE7336"/>
    <w:rsid w:val="00FE787C"/>
    <w:rsid w:val="00FF05AE"/>
    <w:rsid w:val="00FF0660"/>
    <w:rsid w:val="00FF14A4"/>
    <w:rsid w:val="00FF2222"/>
    <w:rsid w:val="00FF26C7"/>
    <w:rsid w:val="00FF2D6B"/>
    <w:rsid w:val="00FF4462"/>
    <w:rsid w:val="00FF45A5"/>
    <w:rsid w:val="00FF5247"/>
    <w:rsid w:val="00FF52C2"/>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40B6659-2BFA-4C0E-8D10-551B04C41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6</Pages>
  <Words>2033</Words>
  <Characters>11590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13596</CharactersWithSpaces>
  <SharedDoc>false</SharedDoc>
  <HLinks>
    <vt:vector size="114" baseType="variant">
      <vt:variant>
        <vt:i4>6356999</vt:i4>
      </vt:variant>
      <vt:variant>
        <vt:i4>57</vt:i4>
      </vt:variant>
      <vt:variant>
        <vt:i4>0</vt:i4>
      </vt:variant>
      <vt:variant>
        <vt:i4>5</vt:i4>
      </vt:variant>
      <vt:variant>
        <vt:lpwstr>https://www.3gpp.org/ftp/tsg_ran/TSG_RAN/TSGR_103/Docs/RP-240826.zip</vt:lpwstr>
      </vt:variant>
      <vt:variant>
        <vt:lpwstr/>
      </vt:variant>
      <vt:variant>
        <vt:i4>1441846</vt:i4>
      </vt:variant>
      <vt:variant>
        <vt:i4>53</vt:i4>
      </vt:variant>
      <vt:variant>
        <vt:i4>0</vt:i4>
      </vt:variant>
      <vt:variant>
        <vt:i4>5</vt:i4>
      </vt:variant>
      <vt:variant>
        <vt:lpwstr/>
      </vt:variant>
      <vt:variant>
        <vt:lpwstr>_Toc163127611</vt:lpwstr>
      </vt:variant>
      <vt:variant>
        <vt:i4>1441846</vt:i4>
      </vt:variant>
      <vt:variant>
        <vt:i4>50</vt:i4>
      </vt:variant>
      <vt:variant>
        <vt:i4>0</vt:i4>
      </vt:variant>
      <vt:variant>
        <vt:i4>5</vt:i4>
      </vt:variant>
      <vt:variant>
        <vt:lpwstr/>
      </vt:variant>
      <vt:variant>
        <vt:lpwstr>_Toc163127610</vt:lpwstr>
      </vt:variant>
      <vt:variant>
        <vt:i4>1507382</vt:i4>
      </vt:variant>
      <vt:variant>
        <vt:i4>47</vt:i4>
      </vt:variant>
      <vt:variant>
        <vt:i4>0</vt:i4>
      </vt:variant>
      <vt:variant>
        <vt:i4>5</vt:i4>
      </vt:variant>
      <vt:variant>
        <vt:lpwstr/>
      </vt:variant>
      <vt:variant>
        <vt:lpwstr>_Toc163127609</vt:lpwstr>
      </vt:variant>
      <vt:variant>
        <vt:i4>1507382</vt:i4>
      </vt:variant>
      <vt:variant>
        <vt:i4>44</vt:i4>
      </vt:variant>
      <vt:variant>
        <vt:i4>0</vt:i4>
      </vt:variant>
      <vt:variant>
        <vt:i4>5</vt:i4>
      </vt:variant>
      <vt:variant>
        <vt:lpwstr/>
      </vt:variant>
      <vt:variant>
        <vt:lpwstr>_Toc163127608</vt:lpwstr>
      </vt:variant>
      <vt:variant>
        <vt:i4>1507382</vt:i4>
      </vt:variant>
      <vt:variant>
        <vt:i4>41</vt:i4>
      </vt:variant>
      <vt:variant>
        <vt:i4>0</vt:i4>
      </vt:variant>
      <vt:variant>
        <vt:i4>5</vt:i4>
      </vt:variant>
      <vt:variant>
        <vt:lpwstr/>
      </vt:variant>
      <vt:variant>
        <vt:lpwstr>_Toc163127607</vt:lpwstr>
      </vt:variant>
      <vt:variant>
        <vt:i4>1507382</vt:i4>
      </vt:variant>
      <vt:variant>
        <vt:i4>38</vt:i4>
      </vt:variant>
      <vt:variant>
        <vt:i4>0</vt:i4>
      </vt:variant>
      <vt:variant>
        <vt:i4>5</vt:i4>
      </vt:variant>
      <vt:variant>
        <vt:lpwstr/>
      </vt:variant>
      <vt:variant>
        <vt:lpwstr>_Toc163127606</vt:lpwstr>
      </vt:variant>
      <vt:variant>
        <vt:i4>1507382</vt:i4>
      </vt:variant>
      <vt:variant>
        <vt:i4>35</vt:i4>
      </vt:variant>
      <vt:variant>
        <vt:i4>0</vt:i4>
      </vt:variant>
      <vt:variant>
        <vt:i4>5</vt:i4>
      </vt:variant>
      <vt:variant>
        <vt:lpwstr/>
      </vt:variant>
      <vt:variant>
        <vt:lpwstr>_Toc163127605</vt:lpwstr>
      </vt:variant>
      <vt:variant>
        <vt:i4>1507382</vt:i4>
      </vt:variant>
      <vt:variant>
        <vt:i4>32</vt:i4>
      </vt:variant>
      <vt:variant>
        <vt:i4>0</vt:i4>
      </vt:variant>
      <vt:variant>
        <vt:i4>5</vt:i4>
      </vt:variant>
      <vt:variant>
        <vt:lpwstr/>
      </vt:variant>
      <vt:variant>
        <vt:lpwstr>_Toc163127604</vt:lpwstr>
      </vt:variant>
      <vt:variant>
        <vt:i4>1507382</vt:i4>
      </vt:variant>
      <vt:variant>
        <vt:i4>29</vt:i4>
      </vt:variant>
      <vt:variant>
        <vt:i4>0</vt:i4>
      </vt:variant>
      <vt:variant>
        <vt:i4>5</vt:i4>
      </vt:variant>
      <vt:variant>
        <vt:lpwstr/>
      </vt:variant>
      <vt:variant>
        <vt:lpwstr>_Toc163127603</vt:lpwstr>
      </vt:variant>
      <vt:variant>
        <vt:i4>1507382</vt:i4>
      </vt:variant>
      <vt:variant>
        <vt:i4>26</vt:i4>
      </vt:variant>
      <vt:variant>
        <vt:i4>0</vt:i4>
      </vt:variant>
      <vt:variant>
        <vt:i4>5</vt:i4>
      </vt:variant>
      <vt:variant>
        <vt:lpwstr/>
      </vt:variant>
      <vt:variant>
        <vt:lpwstr>_Toc163127602</vt:lpwstr>
      </vt:variant>
      <vt:variant>
        <vt:i4>1507382</vt:i4>
      </vt:variant>
      <vt:variant>
        <vt:i4>23</vt:i4>
      </vt:variant>
      <vt:variant>
        <vt:i4>0</vt:i4>
      </vt:variant>
      <vt:variant>
        <vt:i4>5</vt:i4>
      </vt:variant>
      <vt:variant>
        <vt:lpwstr/>
      </vt:variant>
      <vt:variant>
        <vt:lpwstr>_Toc163127601</vt:lpwstr>
      </vt:variant>
      <vt:variant>
        <vt:i4>1507382</vt:i4>
      </vt:variant>
      <vt:variant>
        <vt:i4>20</vt:i4>
      </vt:variant>
      <vt:variant>
        <vt:i4>0</vt:i4>
      </vt:variant>
      <vt:variant>
        <vt:i4>5</vt:i4>
      </vt:variant>
      <vt:variant>
        <vt:lpwstr/>
      </vt:variant>
      <vt:variant>
        <vt:lpwstr>_Toc163127600</vt:lpwstr>
      </vt:variant>
      <vt:variant>
        <vt:i4>1966133</vt:i4>
      </vt:variant>
      <vt:variant>
        <vt:i4>14</vt:i4>
      </vt:variant>
      <vt:variant>
        <vt:i4>0</vt:i4>
      </vt:variant>
      <vt:variant>
        <vt:i4>5</vt:i4>
      </vt:variant>
      <vt:variant>
        <vt:lpwstr/>
      </vt:variant>
      <vt:variant>
        <vt:lpwstr>_Toc163127599</vt:lpwstr>
      </vt:variant>
      <vt:variant>
        <vt:i4>1966133</vt:i4>
      </vt:variant>
      <vt:variant>
        <vt:i4>11</vt:i4>
      </vt:variant>
      <vt:variant>
        <vt:i4>0</vt:i4>
      </vt:variant>
      <vt:variant>
        <vt:i4>5</vt:i4>
      </vt:variant>
      <vt:variant>
        <vt:lpwstr/>
      </vt:variant>
      <vt:variant>
        <vt:lpwstr>_Toc163127598</vt:lpwstr>
      </vt:variant>
      <vt:variant>
        <vt:i4>1966133</vt:i4>
      </vt:variant>
      <vt:variant>
        <vt:i4>8</vt:i4>
      </vt:variant>
      <vt:variant>
        <vt:i4>0</vt:i4>
      </vt:variant>
      <vt:variant>
        <vt:i4>5</vt:i4>
      </vt:variant>
      <vt:variant>
        <vt:lpwstr/>
      </vt:variant>
      <vt:variant>
        <vt:lpwstr>_Toc163127597</vt:lpwstr>
      </vt:variant>
      <vt:variant>
        <vt:i4>1966133</vt:i4>
      </vt:variant>
      <vt:variant>
        <vt:i4>5</vt:i4>
      </vt:variant>
      <vt:variant>
        <vt:i4>0</vt:i4>
      </vt:variant>
      <vt:variant>
        <vt:i4>5</vt:i4>
      </vt:variant>
      <vt:variant>
        <vt:lpwstr/>
      </vt:variant>
      <vt:variant>
        <vt:lpwstr>_Toc163127596</vt:lpwstr>
      </vt:variant>
      <vt:variant>
        <vt:i4>1966133</vt:i4>
      </vt:variant>
      <vt:variant>
        <vt:i4>2</vt:i4>
      </vt:variant>
      <vt:variant>
        <vt:i4>0</vt:i4>
      </vt:variant>
      <vt:variant>
        <vt:i4>5</vt:i4>
      </vt:variant>
      <vt:variant>
        <vt:lpwstr/>
      </vt:variant>
      <vt:variant>
        <vt:lpwstr>_Toc163127595</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5</cp:revision>
  <cp:lastPrinted>2008-02-01T11:09:00Z</cp:lastPrinted>
  <dcterms:created xsi:type="dcterms:W3CDTF">2024-04-05T07:43:00Z</dcterms:created>
  <dcterms:modified xsi:type="dcterms:W3CDTF">2024-04-05T07:44:00Z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